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5"/>
        <w:gridCol w:w="1975"/>
        <w:gridCol w:w="2044"/>
        <w:gridCol w:w="3019"/>
        <w:gridCol w:w="1241"/>
      </w:tblGrid>
      <w:tr w:rsidR="009D1A34" w:rsidRPr="006363D0" w14:paraId="5731ECE0" w14:textId="77777777" w:rsidTr="002F4F73">
        <w:trPr>
          <w:tblHeader/>
        </w:trPr>
        <w:tc>
          <w:tcPr>
            <w:tcW w:w="1074" w:type="dxa"/>
          </w:tcPr>
          <w:p w14:paraId="517490C3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REGIONE</w:t>
            </w:r>
          </w:p>
        </w:tc>
        <w:tc>
          <w:tcPr>
            <w:tcW w:w="1900" w:type="dxa"/>
          </w:tcPr>
          <w:p w14:paraId="7FE2582F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TITOLO MISURA</w:t>
            </w:r>
          </w:p>
        </w:tc>
        <w:tc>
          <w:tcPr>
            <w:tcW w:w="2013" w:type="dxa"/>
          </w:tcPr>
          <w:p w14:paraId="295E10FD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BENEFICIARI</w:t>
            </w:r>
          </w:p>
        </w:tc>
        <w:tc>
          <w:tcPr>
            <w:tcW w:w="2986" w:type="dxa"/>
          </w:tcPr>
          <w:p w14:paraId="18BE94F3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SETTORE DI ATTIVITA'</w:t>
            </w:r>
          </w:p>
        </w:tc>
        <w:tc>
          <w:tcPr>
            <w:tcW w:w="1301" w:type="dxa"/>
          </w:tcPr>
          <w:p w14:paraId="6264FC5A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SCADENZA</w:t>
            </w:r>
          </w:p>
        </w:tc>
      </w:tr>
      <w:tr w:rsidR="009D1A34" w:rsidRPr="006363D0" w14:paraId="6E20ECCF" w14:textId="77777777" w:rsidTr="002F4F73">
        <w:tc>
          <w:tcPr>
            <w:tcW w:w="1074" w:type="dxa"/>
            <w:vAlign w:val="center"/>
          </w:tcPr>
          <w:p w14:paraId="31592198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Veneto</w:t>
            </w:r>
          </w:p>
        </w:tc>
        <w:tc>
          <w:tcPr>
            <w:tcW w:w="1900" w:type="dxa"/>
          </w:tcPr>
          <w:p w14:paraId="436AA45A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proofErr w:type="spellStart"/>
            <w:r w:rsidRPr="006363D0">
              <w:rPr>
                <w:rFonts w:ascii="Calibri" w:hAnsi="Calibri" w:cs="Calibri"/>
              </w:rPr>
              <w:t>L.r</w:t>
            </w:r>
            <w:proofErr w:type="spellEnd"/>
            <w:r w:rsidRPr="006363D0">
              <w:rPr>
                <w:rFonts w:ascii="Calibri" w:hAnsi="Calibri" w:cs="Calibri"/>
              </w:rPr>
              <w:t>. 30/2023. Finanziamento a fondo perduto per iniziative di marketing pubblico territoriale. Anno 2026.</w:t>
            </w:r>
          </w:p>
        </w:tc>
        <w:tc>
          <w:tcPr>
            <w:tcW w:w="2013" w:type="dxa"/>
            <w:vAlign w:val="center"/>
          </w:tcPr>
          <w:p w14:paraId="6D2FEC41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Ente pubblico, Associazione-Ente Non profit/Terzo settore/Impresa e Cooperativa sociale</w:t>
            </w:r>
          </w:p>
        </w:tc>
        <w:tc>
          <w:tcPr>
            <w:tcW w:w="2986" w:type="dxa"/>
            <w:vAlign w:val="center"/>
          </w:tcPr>
          <w:p w14:paraId="62877877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Servizi</w:t>
            </w:r>
          </w:p>
        </w:tc>
        <w:tc>
          <w:tcPr>
            <w:tcW w:w="1301" w:type="dxa"/>
            <w:vAlign w:val="center"/>
          </w:tcPr>
          <w:p w14:paraId="02255B01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31/08/2026</w:t>
            </w:r>
          </w:p>
        </w:tc>
      </w:tr>
      <w:tr w:rsidR="009D1A34" w:rsidRPr="006363D0" w14:paraId="18E8EEB8" w14:textId="77777777" w:rsidTr="002F4F73">
        <w:tc>
          <w:tcPr>
            <w:tcW w:w="1074" w:type="dxa"/>
            <w:vAlign w:val="center"/>
          </w:tcPr>
          <w:p w14:paraId="0029AAEE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Veneto</w:t>
            </w:r>
          </w:p>
        </w:tc>
        <w:tc>
          <w:tcPr>
            <w:tcW w:w="1900" w:type="dxa"/>
          </w:tcPr>
          <w:p w14:paraId="598F1BE4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Finanziamento a fondo perduto ai Comuni per la riqualificazione dei mercati rionali.</w:t>
            </w:r>
          </w:p>
        </w:tc>
        <w:tc>
          <w:tcPr>
            <w:tcW w:w="2013" w:type="dxa"/>
            <w:vAlign w:val="center"/>
          </w:tcPr>
          <w:p w14:paraId="622DD2D8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Ente pubblico</w:t>
            </w:r>
          </w:p>
        </w:tc>
        <w:tc>
          <w:tcPr>
            <w:tcW w:w="2986" w:type="dxa"/>
            <w:vAlign w:val="center"/>
          </w:tcPr>
          <w:p w14:paraId="12FE889B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Pubblico</w:t>
            </w:r>
          </w:p>
        </w:tc>
        <w:tc>
          <w:tcPr>
            <w:tcW w:w="1301" w:type="dxa"/>
            <w:vAlign w:val="center"/>
          </w:tcPr>
          <w:p w14:paraId="49CB5782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18/09/2026</w:t>
            </w:r>
          </w:p>
        </w:tc>
      </w:tr>
      <w:tr w:rsidR="009D1A34" w:rsidRPr="006363D0" w14:paraId="7AFFC71F" w14:textId="77777777" w:rsidTr="002F4F73">
        <w:tc>
          <w:tcPr>
            <w:tcW w:w="1074" w:type="dxa"/>
            <w:vAlign w:val="center"/>
          </w:tcPr>
          <w:p w14:paraId="3B1AD02D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Friuli-Venezia Giulia</w:t>
            </w:r>
          </w:p>
        </w:tc>
        <w:tc>
          <w:tcPr>
            <w:tcW w:w="1900" w:type="dxa"/>
          </w:tcPr>
          <w:p w14:paraId="0EB12531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proofErr w:type="spellStart"/>
            <w:r w:rsidRPr="006363D0">
              <w:rPr>
                <w:rFonts w:ascii="Calibri" w:hAnsi="Calibri" w:cs="Calibri"/>
              </w:rPr>
              <w:t>L.r</w:t>
            </w:r>
            <w:proofErr w:type="spellEnd"/>
            <w:r w:rsidRPr="006363D0">
              <w:rPr>
                <w:rFonts w:ascii="Calibri" w:hAnsi="Calibri" w:cs="Calibri"/>
              </w:rPr>
              <w:t>. 3/2021. Finanziamento a fondo perduto per l’ammodernamento delle unità abitative ammobiliate a uso turistico – Avviso 2026.</w:t>
            </w:r>
          </w:p>
        </w:tc>
        <w:tc>
          <w:tcPr>
            <w:tcW w:w="2013" w:type="dxa"/>
            <w:vAlign w:val="center"/>
          </w:tcPr>
          <w:p w14:paraId="3CEC9048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Persona fisica/Aspirante imprenditore</w:t>
            </w:r>
          </w:p>
        </w:tc>
        <w:tc>
          <w:tcPr>
            <w:tcW w:w="2986" w:type="dxa"/>
            <w:vAlign w:val="center"/>
          </w:tcPr>
          <w:p w14:paraId="5A67FEEF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Turismo</w:t>
            </w:r>
          </w:p>
        </w:tc>
        <w:tc>
          <w:tcPr>
            <w:tcW w:w="1301" w:type="dxa"/>
            <w:vAlign w:val="center"/>
          </w:tcPr>
          <w:p w14:paraId="62ABFC6D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10/09/2026</w:t>
            </w:r>
          </w:p>
        </w:tc>
      </w:tr>
      <w:tr w:rsidR="009D1A34" w:rsidRPr="006363D0" w14:paraId="02BAF0F4" w14:textId="77777777" w:rsidTr="002F4F73">
        <w:tc>
          <w:tcPr>
            <w:tcW w:w="1074" w:type="dxa"/>
            <w:vAlign w:val="center"/>
          </w:tcPr>
          <w:p w14:paraId="4186F52F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Friuli-Venezia Giulia</w:t>
            </w:r>
          </w:p>
        </w:tc>
        <w:tc>
          <w:tcPr>
            <w:tcW w:w="1900" w:type="dxa"/>
          </w:tcPr>
          <w:p w14:paraId="7178EEE7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proofErr w:type="spellStart"/>
            <w:r w:rsidRPr="006363D0">
              <w:rPr>
                <w:rFonts w:ascii="Calibri" w:hAnsi="Calibri" w:cs="Calibri"/>
              </w:rPr>
              <w:t>L.r</w:t>
            </w:r>
            <w:proofErr w:type="spellEnd"/>
            <w:r w:rsidRPr="006363D0">
              <w:rPr>
                <w:rFonts w:ascii="Calibri" w:hAnsi="Calibri" w:cs="Calibri"/>
              </w:rPr>
              <w:t>. 5/2026. Finanziamento a fondo perduto per le imprese a parziale ristoro dei maggiori costi sostenuti per l’acquisto di carburante nel 2026 rispetto al 2025.</w:t>
            </w:r>
          </w:p>
        </w:tc>
        <w:tc>
          <w:tcPr>
            <w:tcW w:w="2013" w:type="dxa"/>
            <w:vAlign w:val="center"/>
          </w:tcPr>
          <w:p w14:paraId="47720429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Micro impresa, PMI, Grande Impresa, Libero professionista</w:t>
            </w:r>
          </w:p>
        </w:tc>
        <w:tc>
          <w:tcPr>
            <w:tcW w:w="2986" w:type="dxa"/>
            <w:vAlign w:val="center"/>
          </w:tcPr>
          <w:p w14:paraId="7C1676A0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Servizi</w:t>
            </w:r>
          </w:p>
        </w:tc>
        <w:tc>
          <w:tcPr>
            <w:tcW w:w="1301" w:type="dxa"/>
            <w:vAlign w:val="center"/>
          </w:tcPr>
          <w:p w14:paraId="04D1E13F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15/09/2026</w:t>
            </w:r>
          </w:p>
        </w:tc>
      </w:tr>
      <w:tr w:rsidR="009D1A34" w:rsidRPr="006363D0" w14:paraId="6F9924DA" w14:textId="77777777" w:rsidTr="002F4F73">
        <w:tc>
          <w:tcPr>
            <w:tcW w:w="1074" w:type="dxa"/>
            <w:vAlign w:val="center"/>
          </w:tcPr>
          <w:p w14:paraId="58BA638E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Friuli-Venezia Giulia</w:t>
            </w:r>
          </w:p>
        </w:tc>
        <w:tc>
          <w:tcPr>
            <w:tcW w:w="1900" w:type="dxa"/>
          </w:tcPr>
          <w:p w14:paraId="018A3128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proofErr w:type="spellStart"/>
            <w:r w:rsidRPr="006363D0">
              <w:rPr>
                <w:rFonts w:ascii="Calibri" w:hAnsi="Calibri" w:cs="Calibri"/>
              </w:rPr>
              <w:t>L.r</w:t>
            </w:r>
            <w:proofErr w:type="spellEnd"/>
            <w:r w:rsidRPr="006363D0">
              <w:rPr>
                <w:rFonts w:ascii="Calibri" w:hAnsi="Calibri" w:cs="Calibri"/>
              </w:rPr>
              <w:t>. 13/2025. Finanziamento a fondo perduto per iniziative di prevenzione e sensibilizzazione sul tema delle truffe e dei raggiri, anche informatici.</w:t>
            </w:r>
          </w:p>
        </w:tc>
        <w:tc>
          <w:tcPr>
            <w:tcW w:w="2013" w:type="dxa"/>
            <w:vAlign w:val="center"/>
          </w:tcPr>
          <w:p w14:paraId="2D8C8B99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Associazione di categoria/Consorzio, Ente pubblico, Associazione-Ente Non profit/Terzo settore/Impresa e Cooperativa sociale</w:t>
            </w:r>
          </w:p>
        </w:tc>
        <w:tc>
          <w:tcPr>
            <w:tcW w:w="2986" w:type="dxa"/>
            <w:vAlign w:val="center"/>
          </w:tcPr>
          <w:p w14:paraId="03D42BAD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Cultura, Pubblico, Servizi</w:t>
            </w:r>
          </w:p>
        </w:tc>
        <w:tc>
          <w:tcPr>
            <w:tcW w:w="1301" w:type="dxa"/>
            <w:vAlign w:val="center"/>
          </w:tcPr>
          <w:p w14:paraId="7D9C4893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21/09/2026</w:t>
            </w:r>
          </w:p>
        </w:tc>
      </w:tr>
      <w:tr w:rsidR="009D1A34" w:rsidRPr="006363D0" w14:paraId="74AFE109" w14:textId="77777777" w:rsidTr="002F4F73">
        <w:tc>
          <w:tcPr>
            <w:tcW w:w="1074" w:type="dxa"/>
            <w:vAlign w:val="center"/>
          </w:tcPr>
          <w:p w14:paraId="6127A193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Trentino Alto Adige</w:t>
            </w:r>
          </w:p>
        </w:tc>
        <w:tc>
          <w:tcPr>
            <w:tcW w:w="1900" w:type="dxa"/>
          </w:tcPr>
          <w:p w14:paraId="486E7146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proofErr w:type="spellStart"/>
            <w:r w:rsidRPr="006363D0">
              <w:rPr>
                <w:rFonts w:ascii="Calibri" w:hAnsi="Calibri" w:cs="Calibri"/>
              </w:rPr>
              <w:t>L.p</w:t>
            </w:r>
            <w:proofErr w:type="spellEnd"/>
            <w:r w:rsidRPr="006363D0">
              <w:rPr>
                <w:rFonts w:ascii="Calibri" w:hAnsi="Calibri" w:cs="Calibri"/>
              </w:rPr>
              <w:t xml:space="preserve">. 4/2003. Finanziamento a fondo perduto per sostenere le aziende </w:t>
            </w:r>
            <w:r w:rsidRPr="006363D0">
              <w:rPr>
                <w:rFonts w:ascii="Calibri" w:hAnsi="Calibri" w:cs="Calibri"/>
              </w:rPr>
              <w:lastRenderedPageBreak/>
              <w:t>zootecniche che hanno subìto danni economici a causa dell’epizoozia IBR/IPV.</w:t>
            </w:r>
          </w:p>
        </w:tc>
        <w:tc>
          <w:tcPr>
            <w:tcW w:w="2013" w:type="dxa"/>
            <w:vAlign w:val="center"/>
          </w:tcPr>
          <w:p w14:paraId="4FFC6159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lastRenderedPageBreak/>
              <w:t>Micro impresa, PMI</w:t>
            </w:r>
          </w:p>
        </w:tc>
        <w:tc>
          <w:tcPr>
            <w:tcW w:w="2986" w:type="dxa"/>
            <w:vAlign w:val="center"/>
          </w:tcPr>
          <w:p w14:paraId="202F61C9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Agricoltura, Silvicoltura e Pesca</w:t>
            </w:r>
          </w:p>
        </w:tc>
        <w:tc>
          <w:tcPr>
            <w:tcW w:w="1301" w:type="dxa"/>
            <w:vAlign w:val="center"/>
          </w:tcPr>
          <w:p w14:paraId="54C71650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31/12/2028</w:t>
            </w:r>
          </w:p>
        </w:tc>
      </w:tr>
      <w:tr w:rsidR="009D1A34" w:rsidRPr="006363D0" w14:paraId="011F1BD5" w14:textId="77777777" w:rsidTr="002F4F73">
        <w:tc>
          <w:tcPr>
            <w:tcW w:w="1074" w:type="dxa"/>
            <w:vAlign w:val="center"/>
          </w:tcPr>
          <w:p w14:paraId="1A591EA4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Italia</w:t>
            </w:r>
          </w:p>
        </w:tc>
        <w:tc>
          <w:tcPr>
            <w:tcW w:w="1900" w:type="dxa"/>
          </w:tcPr>
          <w:p w14:paraId="67F94388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Ministero della Cultura. Finanziamento a fondo perduto in sostegno alla realizzazione di progetti speciali per il cinema e l’audiovisivo. Anno 2026.</w:t>
            </w:r>
          </w:p>
        </w:tc>
        <w:tc>
          <w:tcPr>
            <w:tcW w:w="2013" w:type="dxa"/>
            <w:vAlign w:val="center"/>
          </w:tcPr>
          <w:p w14:paraId="60A09CF5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Associazione di categoria/Consorzio, Micro impresa, PMI, Grande Impresa, Ente pubblico, Associazione-Ente Non profit/Terzo settore/Impresa e Cooperativa sociale</w:t>
            </w:r>
          </w:p>
        </w:tc>
        <w:tc>
          <w:tcPr>
            <w:tcW w:w="2986" w:type="dxa"/>
            <w:vAlign w:val="center"/>
          </w:tcPr>
          <w:p w14:paraId="0CB25A12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Cultura, Pubblico, Servizi</w:t>
            </w:r>
          </w:p>
        </w:tc>
        <w:tc>
          <w:tcPr>
            <w:tcW w:w="1301" w:type="dxa"/>
            <w:vAlign w:val="center"/>
          </w:tcPr>
          <w:p w14:paraId="313609B4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04/09/2026</w:t>
            </w:r>
          </w:p>
        </w:tc>
      </w:tr>
      <w:tr w:rsidR="009D1A34" w:rsidRPr="006363D0" w14:paraId="7459801F" w14:textId="77777777" w:rsidTr="002F4F73">
        <w:tc>
          <w:tcPr>
            <w:tcW w:w="1074" w:type="dxa"/>
            <w:vAlign w:val="center"/>
          </w:tcPr>
          <w:p w14:paraId="217B5AE6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Italia</w:t>
            </w:r>
          </w:p>
        </w:tc>
        <w:tc>
          <w:tcPr>
            <w:tcW w:w="1900" w:type="dxa"/>
          </w:tcPr>
          <w:p w14:paraId="145AFCF4" w14:textId="77777777" w:rsidR="009D1A34" w:rsidRPr="006363D0" w:rsidRDefault="00000000">
            <w:pPr>
              <w:spacing w:after="60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MIMIT – IPCEI CAM. Finanziamento a fondo perduto in sostegno a proposte progettuali per lo sviluppo e la prima diffusione industriale di Materiali Avanzati Circolari.</w:t>
            </w:r>
          </w:p>
        </w:tc>
        <w:tc>
          <w:tcPr>
            <w:tcW w:w="2013" w:type="dxa"/>
            <w:vAlign w:val="center"/>
          </w:tcPr>
          <w:p w14:paraId="01A6E1FE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PMI, Grande Impresa</w:t>
            </w:r>
          </w:p>
        </w:tc>
        <w:tc>
          <w:tcPr>
            <w:tcW w:w="2986" w:type="dxa"/>
            <w:vAlign w:val="center"/>
          </w:tcPr>
          <w:p w14:paraId="7A3871B9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Agroindustria/Agroalimentare, Servizi, Industria</w:t>
            </w:r>
          </w:p>
        </w:tc>
        <w:tc>
          <w:tcPr>
            <w:tcW w:w="1301" w:type="dxa"/>
            <w:vAlign w:val="center"/>
          </w:tcPr>
          <w:p w14:paraId="626FC15A" w14:textId="77777777" w:rsidR="009D1A34" w:rsidRPr="006363D0" w:rsidRDefault="00000000" w:rsidP="002F4F73">
            <w:pPr>
              <w:spacing w:after="60"/>
              <w:jc w:val="center"/>
              <w:rPr>
                <w:rFonts w:ascii="Calibri" w:hAnsi="Calibri" w:cs="Calibri"/>
              </w:rPr>
            </w:pPr>
            <w:r w:rsidRPr="006363D0">
              <w:rPr>
                <w:rFonts w:ascii="Calibri" w:hAnsi="Calibri" w:cs="Calibri"/>
              </w:rPr>
              <w:t>22/09/2026</w:t>
            </w:r>
          </w:p>
        </w:tc>
      </w:tr>
    </w:tbl>
    <w:p w14:paraId="28950AB7" w14:textId="77777777" w:rsidR="009D1A34" w:rsidRPr="006363D0" w:rsidRDefault="00000000">
      <w:pPr>
        <w:rPr>
          <w:rFonts w:ascii="Calibri" w:hAnsi="Calibri" w:cs="Calibri"/>
        </w:rPr>
      </w:pPr>
      <w:r w:rsidRPr="006363D0">
        <w:rPr>
          <w:rFonts w:ascii="Calibri" w:hAnsi="Calibri" w:cs="Calibri"/>
        </w:rPr>
        <w:br w:type="page"/>
      </w:r>
    </w:p>
    <w:p w14:paraId="78C8E638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proofErr w:type="spellStart"/>
      <w:r w:rsidRPr="006363D0">
        <w:rPr>
          <w:rFonts w:ascii="Calibri" w:hAnsi="Calibri" w:cs="Calibri"/>
          <w:b/>
          <w:bCs/>
          <w:sz w:val="36"/>
          <w:szCs w:val="36"/>
        </w:rPr>
        <w:lastRenderedPageBreak/>
        <w:t>L.r</w:t>
      </w:r>
      <w:proofErr w:type="spellEnd"/>
      <w:r w:rsidRPr="006363D0">
        <w:rPr>
          <w:rFonts w:ascii="Calibri" w:hAnsi="Calibri" w:cs="Calibri"/>
          <w:b/>
          <w:bCs/>
          <w:sz w:val="36"/>
          <w:szCs w:val="36"/>
        </w:rPr>
        <w:t>. 30/2023. Finanziamento a fondo perduto per iniziative di marketing pubblico territoriale. Anno 2026.</w:t>
      </w:r>
    </w:p>
    <w:p w14:paraId="4E34E715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Area Geografica: </w:t>
      </w:r>
      <w:r w:rsidRPr="006363D0">
        <w:rPr>
          <w:rFonts w:ascii="Calibri" w:hAnsi="Calibri" w:cs="Calibri"/>
        </w:rPr>
        <w:t>Veneto</w:t>
      </w:r>
    </w:p>
    <w:p w14:paraId="5E91EA77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Beneficiario: </w:t>
      </w:r>
      <w:r w:rsidRPr="006363D0">
        <w:rPr>
          <w:rFonts w:ascii="Calibri" w:hAnsi="Calibri" w:cs="Calibri"/>
        </w:rPr>
        <w:t>Ente pubblico, Associazione-Ente Non profit/Terzo settore/Impresa e Cooperativa sociale</w:t>
      </w:r>
    </w:p>
    <w:p w14:paraId="1EDCCF45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Settore: </w:t>
      </w:r>
      <w:r w:rsidRPr="006363D0">
        <w:rPr>
          <w:rFonts w:ascii="Calibri" w:hAnsi="Calibri" w:cs="Calibri"/>
        </w:rPr>
        <w:t>Servizi</w:t>
      </w:r>
    </w:p>
    <w:p w14:paraId="18083D1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Spese finanziate: </w:t>
      </w:r>
      <w:r w:rsidRPr="006363D0">
        <w:rPr>
          <w:rFonts w:ascii="Calibri" w:hAnsi="Calibri" w:cs="Calibri"/>
        </w:rPr>
        <w:t>Pubblicità/Promozione/Marketing, Servizi, Affitto locali, Assunzioni/Personale, Spese generali</w:t>
      </w:r>
    </w:p>
    <w:p w14:paraId="0F1C8FF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Agevolazione: </w:t>
      </w:r>
      <w:r w:rsidRPr="006363D0">
        <w:rPr>
          <w:rFonts w:ascii="Calibri" w:hAnsi="Calibri" w:cs="Calibri"/>
        </w:rPr>
        <w:t>Contributo a fondo perduto</w:t>
      </w:r>
    </w:p>
    <w:p w14:paraId="55CB02AA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Scadenza: </w:t>
      </w:r>
      <w:r w:rsidRPr="006363D0">
        <w:rPr>
          <w:rFonts w:ascii="Calibri" w:hAnsi="Calibri" w:cs="Calibri"/>
        </w:rPr>
        <w:t>31/08/2026</w:t>
      </w:r>
    </w:p>
    <w:p w14:paraId="6832261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L'avviso sostiene iniziative e progetti che valorizzino storia, arte, spettacolo e tessuto economico regionale, promuovano manifestazioni locali e tradizioni popolari e accrescano l'attrattività del territorio veneto, anche attraverso l'impiego di tecnologie digitali innovative.</w:t>
      </w:r>
    </w:p>
    <w:p w14:paraId="66EC6DF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Soggetti beneficiari</w:t>
      </w:r>
    </w:p>
    <w:p w14:paraId="17437141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Possono presentare domanda:</w:t>
      </w:r>
    </w:p>
    <w:p w14:paraId="115C79E5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Comuni del Veneto;</w:t>
      </w:r>
    </w:p>
    <w:p w14:paraId="23BD1146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Unioni di Comuni e Unioni Montane del Veneto;</w:t>
      </w:r>
    </w:p>
    <w:p w14:paraId="274C5E0F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Associazioni e Fondazioni senza scopo di lucro dotate di personalità giuridica.</w:t>
      </w:r>
    </w:p>
    <w:p w14:paraId="37C11EB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Tipologia di interventi ammissibili</w:t>
      </w:r>
    </w:p>
    <w:p w14:paraId="06C363D1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Sono ammissibili le seguenti spese:</w:t>
      </w:r>
    </w:p>
    <w:p w14:paraId="10D8F18A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Acquisto di beni non durevoli necessari all'organizzazione e allo svolgimento dell'iniziativa (ad esempio attrezzature sportive);</w:t>
      </w:r>
    </w:p>
    <w:p w14:paraId="6DB6FFD7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Canoni di noleggio di beni mobili e mezzi di trasporto funzionali all'iniziativa;</w:t>
      </w:r>
    </w:p>
    <w:p w14:paraId="2081CA9A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Servizi strumentali o necessari alla realizzazione dell'iniziativa;</w:t>
      </w:r>
    </w:p>
    <w:p w14:paraId="2E463436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Personale esterno dedicato al progetto (lavoro autonomo, collaborazione, prestazione occasionale);</w:t>
      </w:r>
    </w:p>
    <w:p w14:paraId="564DD348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Personale interno dedicato esclusivamente alle attività del progetto;</w:t>
      </w:r>
    </w:p>
    <w:p w14:paraId="02AF5EEE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Spese pro quota per affitto o concessione di impianti e strutture utilizzati esclusivamente per le attività progettuali.</w:t>
      </w:r>
    </w:p>
    <w:p w14:paraId="1CD987E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Entità e forma dell'agevolazione</w:t>
      </w:r>
    </w:p>
    <w:p w14:paraId="603FB901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La dotazione finanziaria complessiva è pari ad € 650.000,00.</w:t>
      </w:r>
    </w:p>
    <w:p w14:paraId="07A9578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contributo a fondo perduto può coprire l'80% dei costi ammissibili.</w:t>
      </w:r>
    </w:p>
    <w:p w14:paraId="068F625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lastRenderedPageBreak/>
        <w:t>Il contributo massimo per progetto è pari ad € 75.000,00.</w:t>
      </w:r>
    </w:p>
    <w:p w14:paraId="45BC28A0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Scadenza</w:t>
      </w:r>
    </w:p>
    <w:p w14:paraId="5E6F627B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domande devono pervenire entro le ore 12:00 del 31 agosto 2026.</w:t>
      </w:r>
    </w:p>
    <w:p w14:paraId="7221F926" w14:textId="77777777" w:rsidR="009D1A34" w:rsidRPr="006363D0" w:rsidRDefault="00000000">
      <w:pPr>
        <w:rPr>
          <w:rFonts w:ascii="Calibri" w:hAnsi="Calibri" w:cs="Calibri"/>
        </w:rPr>
      </w:pPr>
      <w:r w:rsidRPr="006363D0">
        <w:rPr>
          <w:rFonts w:ascii="Calibri" w:hAnsi="Calibri" w:cs="Calibri"/>
        </w:rPr>
        <w:br w:type="page"/>
      </w:r>
    </w:p>
    <w:p w14:paraId="1C60194C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  <w:sz w:val="36"/>
          <w:szCs w:val="36"/>
        </w:rPr>
        <w:lastRenderedPageBreak/>
        <w:t>Finanziamento a fondo perduto ai Comuni per la riqualificazione dei mercati rionali.</w:t>
      </w:r>
    </w:p>
    <w:p w14:paraId="2DB74111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Area Geografica: </w:t>
      </w:r>
      <w:r w:rsidRPr="006363D0">
        <w:rPr>
          <w:rFonts w:ascii="Calibri" w:hAnsi="Calibri" w:cs="Calibri"/>
        </w:rPr>
        <w:t>Veneto</w:t>
      </w:r>
    </w:p>
    <w:p w14:paraId="6A47F573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Beneficiario: </w:t>
      </w:r>
      <w:r w:rsidRPr="006363D0">
        <w:rPr>
          <w:rFonts w:ascii="Calibri" w:hAnsi="Calibri" w:cs="Calibri"/>
        </w:rPr>
        <w:t>Ente pubblico</w:t>
      </w:r>
    </w:p>
    <w:p w14:paraId="65A0398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Settore: </w:t>
      </w:r>
      <w:r w:rsidRPr="006363D0">
        <w:rPr>
          <w:rFonts w:ascii="Calibri" w:hAnsi="Calibri" w:cs="Calibri"/>
        </w:rPr>
        <w:t>Pubblico</w:t>
      </w:r>
    </w:p>
    <w:p w14:paraId="4ECC00CE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Spese finanziate: </w:t>
      </w:r>
      <w:r w:rsidRPr="006363D0">
        <w:rPr>
          <w:rFonts w:ascii="Calibri" w:hAnsi="Calibri" w:cs="Calibri"/>
        </w:rPr>
        <w:t>Opere edili e impianti, Risparmio energetico</w:t>
      </w:r>
    </w:p>
    <w:p w14:paraId="0347B5FB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Agevolazione: </w:t>
      </w:r>
      <w:r w:rsidRPr="006363D0">
        <w:rPr>
          <w:rFonts w:ascii="Calibri" w:hAnsi="Calibri" w:cs="Calibri"/>
        </w:rPr>
        <w:t>Contributo a fondo perduto</w:t>
      </w:r>
    </w:p>
    <w:p w14:paraId="711D1B2C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Scadenza: </w:t>
      </w:r>
      <w:r w:rsidRPr="006363D0">
        <w:rPr>
          <w:rFonts w:ascii="Calibri" w:hAnsi="Calibri" w:cs="Calibri"/>
        </w:rPr>
        <w:t>18/09/2026</w:t>
      </w:r>
    </w:p>
    <w:p w14:paraId="04A861A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bando sostiene i Comuni veneti nella riqualificazione, nell'ammodernamento e nella valorizzazione dei mercati rionali presenti sul territorio, quale leva di rigenerazione urbana e di sostegno al commercio di prossimità.</w:t>
      </w:r>
    </w:p>
    <w:p w14:paraId="4AB6CEAF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Soggetti beneficiari</w:t>
      </w:r>
    </w:p>
    <w:p w14:paraId="6223DDF3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Possono presentare domanda tutti i Comuni del Veneto. Alla data di presentazione della domanda di contributo, gli interventi proposti e le strutture da riqualificare dovranno risultare realizzabili su aree pubbliche e nelle disponibilità dei soggetti proponenti.</w:t>
      </w:r>
    </w:p>
    <w:p w14:paraId="15068CF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Tipologia di interventi ammissibili</w:t>
      </w:r>
    </w:p>
    <w:p w14:paraId="375AC9D4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Sono ammissibili i progetti di investimento nei mercati rionali, già istituiti alla data di pubblicazione del bando, finalizzati all'ammodernamento, all'ampliamento e alla riqualificazione strutturale dei medesimi mercati, anche mediante interventi mirati all'efficientamento energetico o a una maggiore sostenibilità ambientale. Nello specifico sono finanziabili i seguenti interventi:</w:t>
      </w:r>
    </w:p>
    <w:p w14:paraId="30FDABA6" w14:textId="77777777" w:rsidR="009D1A34" w:rsidRPr="006363D0" w:rsidRDefault="00000000">
      <w:p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A. Interventi relativi all'ammodernamento, all'ampliamento e alla riqualificazione strutturale dei mercati:</w:t>
      </w:r>
    </w:p>
    <w:p w14:paraId="0EAECCC9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Riqualificazione e adeguamento dei posteggi;</w:t>
      </w:r>
    </w:p>
    <w:p w14:paraId="62F2E773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Miglioramento dell'accessibilità e dell'utilizzo dei servizi per le persone con disabilità o a ridotta funzionalità motoria;</w:t>
      </w:r>
    </w:p>
    <w:p w14:paraId="1BA61BF8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Soluzioni volte a dotare lo spazio mercatale di idonei impianti di servizi igienici, distinti per sesso, destinati sia all'uso degli acquirenti sia a quello degli operatori economici;</w:t>
      </w:r>
    </w:p>
    <w:p w14:paraId="4E8BAFDE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Progetti di innovazione tecnologica (ad esempio collegamento wi-fi gratuito).</w:t>
      </w:r>
    </w:p>
    <w:p w14:paraId="5FE6A905" w14:textId="77777777" w:rsidR="009D1A34" w:rsidRPr="006363D0" w:rsidRDefault="00000000">
      <w:p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B. Interventi mirati all'efficientamento energetico:</w:t>
      </w:r>
    </w:p>
    <w:p w14:paraId="2EEF08B2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Sostituzione dei sistemi di illuminazione tradizionali con lampade a LED o altre tecnologie a basso consumo.</w:t>
      </w:r>
    </w:p>
    <w:p w14:paraId="232D7360" w14:textId="77777777" w:rsidR="009D1A34" w:rsidRPr="006363D0" w:rsidRDefault="00000000">
      <w:p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C. Interventi mirati a una maggiore sostenibilità ambientale:</w:t>
      </w:r>
    </w:p>
    <w:p w14:paraId="21AFF422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lastRenderedPageBreak/>
        <w:t>Azioni che garantiscono una maggiore sostenibilità agendo su fattori quali la mobilità, il traffico e l'inquinamento.</w:t>
      </w:r>
    </w:p>
    <w:p w14:paraId="7635700D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Entità e forma dell'agevolazione</w:t>
      </w:r>
    </w:p>
    <w:p w14:paraId="7B18894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La dotazione finanziaria del bando è pari ad € 1.127.700,00.</w:t>
      </w:r>
    </w:p>
    <w:p w14:paraId="77581C1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contributo regionale a fondo perduto non potrà superare € 80.000,00 per ciascun progetto presentato, da integrare obbligatoriamente con un cofinanziamento del proponente non inferiore al 20% del costo totale del progetto.</w:t>
      </w:r>
    </w:p>
    <w:p w14:paraId="0A39DB4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Scadenza</w:t>
      </w:r>
    </w:p>
    <w:p w14:paraId="689EB6B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Sarà possibile presentare domanda dalle ore 10:00 del 7 settembre 2026 e fino alle ore 17:00 del 18 settembre 2026.</w:t>
      </w:r>
    </w:p>
    <w:p w14:paraId="2BD48EF5" w14:textId="77777777" w:rsidR="009D1A34" w:rsidRPr="006363D0" w:rsidRDefault="00000000">
      <w:pPr>
        <w:rPr>
          <w:rFonts w:ascii="Calibri" w:hAnsi="Calibri" w:cs="Calibri"/>
        </w:rPr>
      </w:pPr>
      <w:r w:rsidRPr="006363D0">
        <w:rPr>
          <w:rFonts w:ascii="Calibri" w:hAnsi="Calibri" w:cs="Calibri"/>
        </w:rPr>
        <w:br w:type="page"/>
      </w:r>
    </w:p>
    <w:p w14:paraId="147D05E1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proofErr w:type="spellStart"/>
      <w:r w:rsidRPr="006363D0">
        <w:rPr>
          <w:rFonts w:ascii="Calibri" w:hAnsi="Calibri" w:cs="Calibri"/>
          <w:b/>
          <w:bCs/>
          <w:sz w:val="36"/>
          <w:szCs w:val="36"/>
        </w:rPr>
        <w:lastRenderedPageBreak/>
        <w:t>L.r</w:t>
      </w:r>
      <w:proofErr w:type="spellEnd"/>
      <w:r w:rsidRPr="006363D0">
        <w:rPr>
          <w:rFonts w:ascii="Calibri" w:hAnsi="Calibri" w:cs="Calibri"/>
          <w:b/>
          <w:bCs/>
          <w:sz w:val="36"/>
          <w:szCs w:val="36"/>
        </w:rPr>
        <w:t>. 3/2021. Finanziamento a fondo perduto per l’ammodernamento delle unità abitative ammobiliate a uso turistico – Avviso 2026.</w:t>
      </w:r>
    </w:p>
    <w:p w14:paraId="1B57370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Area Geografica: </w:t>
      </w:r>
      <w:r w:rsidRPr="006363D0">
        <w:rPr>
          <w:rFonts w:ascii="Calibri" w:hAnsi="Calibri" w:cs="Calibri"/>
        </w:rPr>
        <w:t>Friuli-Venezia-Giulia</w:t>
      </w:r>
    </w:p>
    <w:p w14:paraId="7BE78493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Beneficiario: </w:t>
      </w:r>
      <w:r w:rsidRPr="006363D0">
        <w:rPr>
          <w:rFonts w:ascii="Calibri" w:hAnsi="Calibri" w:cs="Calibri"/>
        </w:rPr>
        <w:t>Persona fisica/Aspirante imprenditore</w:t>
      </w:r>
    </w:p>
    <w:p w14:paraId="7BD5E49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Settore: </w:t>
      </w:r>
      <w:r w:rsidRPr="006363D0">
        <w:rPr>
          <w:rFonts w:ascii="Calibri" w:hAnsi="Calibri" w:cs="Calibri"/>
        </w:rPr>
        <w:t>Turismo</w:t>
      </w:r>
    </w:p>
    <w:p w14:paraId="57AFC2AF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Spese finanziate: </w:t>
      </w:r>
      <w:r w:rsidRPr="006363D0">
        <w:rPr>
          <w:rFonts w:ascii="Calibri" w:hAnsi="Calibri" w:cs="Calibri"/>
        </w:rPr>
        <w:t>Attrezzature e macchinari, Opere edili e impianti</w:t>
      </w:r>
    </w:p>
    <w:p w14:paraId="0CCC8C3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Agevolazione: </w:t>
      </w:r>
      <w:r w:rsidRPr="006363D0">
        <w:rPr>
          <w:rFonts w:ascii="Calibri" w:hAnsi="Calibri" w:cs="Calibri"/>
        </w:rPr>
        <w:t>Contributo a fondo perduto</w:t>
      </w:r>
    </w:p>
    <w:p w14:paraId="1E2BEF40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Scadenza: </w:t>
      </w:r>
      <w:r w:rsidRPr="006363D0">
        <w:rPr>
          <w:rFonts w:ascii="Calibri" w:hAnsi="Calibri" w:cs="Calibri"/>
        </w:rPr>
        <w:t>10/09/2026</w:t>
      </w:r>
    </w:p>
    <w:p w14:paraId="168638DA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bando sostiene i proprietari persone fisiche di unità abitative ammobiliate a uso turistico presenti sul territorio regionale, a fronte dell'obbligo di collocare o mantenere tali immobili nel mercato delle locazioni per almeno otto anni. L'obiettivo è favorire il rinnovo e l'incremento dei livelli qualitativi dell'offerta turistica. I contributi finanziano interventi di ristrutturazione e ammodernamento degli immobili, nonché l'acquisto di arredi, attrezzature ed elettrodomestici da destinare alle unità stesse.</w:t>
      </w:r>
    </w:p>
    <w:p w14:paraId="363FCB6D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Soggetti beneficiari</w:t>
      </w:r>
    </w:p>
    <w:p w14:paraId="486BF255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Possono beneficiare del contributo i proprietari persone fisiche di unità abitative ammobiliate a uso turistico site sul territorio regionale, che si obbligano a collocare e mantenere le unità nel mercato delle locazioni tramite una delle imprese aderenti al sistema delle agenzie, con sede operativa in Friuli Venezia Giulia, per almeno otto anni. Requisiti principali:</w:t>
      </w:r>
    </w:p>
    <w:p w14:paraId="703C89A2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Proprietà di una o più unità abitative ammobiliate a uso turistico ubicate in regione, con un massimo di quattro unità per beneficiario;</w:t>
      </w:r>
    </w:p>
    <w:p w14:paraId="5D78F520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Possesso della SCIA e del relativo Codice Identificativo Nazionale (CIN);</w:t>
      </w:r>
    </w:p>
    <w:p w14:paraId="0460AE69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Non aver richiesto altri contributi per le medesime spese;</w:t>
      </w:r>
    </w:p>
    <w:p w14:paraId="0C0FA732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 xml:space="preserve">Rispetto del limite di aiuti "de </w:t>
      </w:r>
      <w:proofErr w:type="spellStart"/>
      <w:r w:rsidRPr="006363D0">
        <w:rPr>
          <w:rFonts w:ascii="Calibri" w:hAnsi="Calibri" w:cs="Calibri"/>
        </w:rPr>
        <w:t>minimis</w:t>
      </w:r>
      <w:proofErr w:type="spellEnd"/>
      <w:r w:rsidRPr="006363D0">
        <w:rPr>
          <w:rFonts w:ascii="Calibri" w:hAnsi="Calibri" w:cs="Calibri"/>
        </w:rPr>
        <w:t>", pari a un massimo di € 300.000,00 nei tre anni precedenti.</w:t>
      </w:r>
    </w:p>
    <w:p w14:paraId="4F8DF3B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Tipologia di interventi ammissibili</w:t>
      </w:r>
    </w:p>
    <w:p w14:paraId="13CBA96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Lavori di ampliamento, ristrutturazione, ammodernamento e manutenzione straordinaria:</w:t>
      </w:r>
    </w:p>
    <w:p w14:paraId="072F43F8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Rifacimento di pavimentazioni interne ed esterne, balconi e terrazzi;</w:t>
      </w:r>
    </w:p>
    <w:p w14:paraId="3B4F2942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Rifacimento di rivestimenti e/o intonaci interni e tinteggiatura;</w:t>
      </w:r>
    </w:p>
    <w:p w14:paraId="66EE8A3D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Riparazione o sostituzione di infissi e serramenti;</w:t>
      </w:r>
    </w:p>
    <w:p w14:paraId="683A2804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lastRenderedPageBreak/>
        <w:t>Riparazione, integrazione o rinnovamento degli impianti elettrico, di riscaldamento, idrico-sanitario e antifurto;</w:t>
      </w:r>
    </w:p>
    <w:p w14:paraId="1A1E03D6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Installazione o adeguamento di impianti di climatizzazione;</w:t>
      </w:r>
    </w:p>
    <w:p w14:paraId="0C85EF2E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Installazione o sostituzione di tende da sole, citofoni, videocitofoni, antenne e connessione internet/Wi-Fi.</w:t>
      </w:r>
    </w:p>
    <w:p w14:paraId="0935614D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Acquisto di arredi, attrezzature ed elettrodomestici:</w:t>
      </w:r>
    </w:p>
    <w:p w14:paraId="5FE2732E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Arredi da interni e da esterni;</w:t>
      </w:r>
    </w:p>
    <w:p w14:paraId="0D698BFF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Grandi elettrodomestici;</w:t>
      </w:r>
    </w:p>
    <w:p w14:paraId="252C78C6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Eventuale trasporto e montaggio.</w:t>
      </w:r>
    </w:p>
    <w:p w14:paraId="3622142E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Entità e forma dell'agevolazione</w:t>
      </w:r>
    </w:p>
    <w:p w14:paraId="546CF0CB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La dotazione finanziaria complessiva è pari a € 3.000.000,00 per l'anno 2026.</w:t>
      </w:r>
    </w:p>
    <w:p w14:paraId="725E6B8B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contributo a fondo perduto è compreso tra un minimo di € 10.000,00 e un massimo di € 20.000,00 per ogni unità abitativa, fino a un massimo di quattro unità per beneficiario.</w:t>
      </w:r>
    </w:p>
    <w:p w14:paraId="2B509E7F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Scadenza</w:t>
      </w:r>
    </w:p>
    <w:p w14:paraId="4EDD304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domande possono essere presentate dalle ore 09:00 del 10 luglio 2026 ed entro e non oltre le ore 16:00 del 10 settembre 2026.</w:t>
      </w:r>
    </w:p>
    <w:p w14:paraId="1692BC5D" w14:textId="77777777" w:rsidR="009D1A34" w:rsidRPr="006363D0" w:rsidRDefault="00000000">
      <w:pPr>
        <w:rPr>
          <w:rFonts w:ascii="Calibri" w:hAnsi="Calibri" w:cs="Calibri"/>
        </w:rPr>
      </w:pPr>
      <w:r w:rsidRPr="006363D0">
        <w:rPr>
          <w:rFonts w:ascii="Calibri" w:hAnsi="Calibri" w:cs="Calibri"/>
        </w:rPr>
        <w:br w:type="page"/>
      </w:r>
    </w:p>
    <w:p w14:paraId="1650ECB7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proofErr w:type="spellStart"/>
      <w:r w:rsidRPr="006363D0">
        <w:rPr>
          <w:rFonts w:ascii="Calibri" w:hAnsi="Calibri" w:cs="Calibri"/>
          <w:b/>
          <w:bCs/>
          <w:sz w:val="36"/>
          <w:szCs w:val="36"/>
        </w:rPr>
        <w:lastRenderedPageBreak/>
        <w:t>L.r</w:t>
      </w:r>
      <w:proofErr w:type="spellEnd"/>
      <w:r w:rsidRPr="006363D0">
        <w:rPr>
          <w:rFonts w:ascii="Calibri" w:hAnsi="Calibri" w:cs="Calibri"/>
          <w:b/>
          <w:bCs/>
          <w:sz w:val="36"/>
          <w:szCs w:val="36"/>
        </w:rPr>
        <w:t>. 5/2026. Finanziamento a fondo perduto per le imprese a parziale ristoro dei maggiori costi sostenuti per l’acquisto di carburante nel 2026 rispetto al 2025.</w:t>
      </w:r>
    </w:p>
    <w:p w14:paraId="3995F36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Area Geografica: </w:t>
      </w:r>
      <w:r w:rsidRPr="006363D0">
        <w:rPr>
          <w:rFonts w:ascii="Calibri" w:hAnsi="Calibri" w:cs="Calibri"/>
        </w:rPr>
        <w:t>Friuli-Venezia-Giulia</w:t>
      </w:r>
    </w:p>
    <w:p w14:paraId="48A7CF3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Beneficiario: </w:t>
      </w:r>
      <w:r w:rsidRPr="006363D0">
        <w:rPr>
          <w:rFonts w:ascii="Calibri" w:hAnsi="Calibri" w:cs="Calibri"/>
        </w:rPr>
        <w:t>Micro impresa, PMI, Grande Impresa, Libero professionista</w:t>
      </w:r>
    </w:p>
    <w:p w14:paraId="68C49903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Settore: </w:t>
      </w:r>
      <w:r w:rsidRPr="006363D0">
        <w:rPr>
          <w:rFonts w:ascii="Calibri" w:hAnsi="Calibri" w:cs="Calibri"/>
        </w:rPr>
        <w:t>Servizi</w:t>
      </w:r>
    </w:p>
    <w:p w14:paraId="592EFEDA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Spese finanziate: </w:t>
      </w:r>
      <w:r w:rsidRPr="006363D0">
        <w:rPr>
          <w:rFonts w:ascii="Calibri" w:hAnsi="Calibri" w:cs="Calibri"/>
        </w:rPr>
        <w:t>Sostegno alla liquidità</w:t>
      </w:r>
    </w:p>
    <w:p w14:paraId="7AF3C73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Agevolazione: </w:t>
      </w:r>
      <w:r w:rsidRPr="006363D0">
        <w:rPr>
          <w:rFonts w:ascii="Calibri" w:hAnsi="Calibri" w:cs="Calibri"/>
        </w:rPr>
        <w:t>Contributo a fondo perduto</w:t>
      </w:r>
    </w:p>
    <w:p w14:paraId="752E5089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Scadenza: </w:t>
      </w:r>
      <w:r w:rsidRPr="006363D0">
        <w:rPr>
          <w:rFonts w:ascii="Calibri" w:hAnsi="Calibri" w:cs="Calibri"/>
        </w:rPr>
        <w:t>15/09/2026</w:t>
      </w:r>
    </w:p>
    <w:p w14:paraId="0CD4839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contributo è destinato a ristorare parzialmente le imprese regionali dei maggiori oneri sostenuti per l'acquisto di carburante nel periodo compreso tra il 1° marzo e il 15 giugno 2026, rispetto al costo sostenuto nel corrispondente periodo dell'anno precedente. Il maggior costo va calcolato al netto dell'IVA e a condizione che il raffronto sia effettuato in condizioni di sostanziale omogeneità dell'attività esercitata, tenendo conto dei chilometri percorsi.</w:t>
      </w:r>
    </w:p>
    <w:p w14:paraId="4FC92061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Soggetti beneficiari</w:t>
      </w:r>
    </w:p>
    <w:p w14:paraId="71EC11F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Possono beneficiare del contributo le imprese con sede legale o operativa attiva nel territorio della Regione Friuli Venezia Giulia che, al momento della domanda, esercitano in via primaria o prevalente una delle seguenti attività:</w:t>
      </w:r>
    </w:p>
    <w:p w14:paraId="087AEE35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Agente e rappresentante di commercio;</w:t>
      </w:r>
    </w:p>
    <w:p w14:paraId="6F110BE4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Servizio taxi o noleggio con conducente (NCC);</w:t>
      </w:r>
    </w:p>
    <w:p w14:paraId="7C022335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Autotrasporto di merci;</w:t>
      </w:r>
    </w:p>
    <w:p w14:paraId="790DB258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Trasporto occasionale di passeggeri mediante autobus gran turismo;</w:t>
      </w:r>
    </w:p>
    <w:p w14:paraId="1D7FD12F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Logistica, anche inversa, sanitaria, di cantiere, ambientale e del verde;</w:t>
      </w:r>
    </w:p>
    <w:p w14:paraId="4B88AB40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Trasporto marittimo di merci e passeggeri;</w:t>
      </w:r>
    </w:p>
    <w:p w14:paraId="551E9269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Trasporto ferroviario di merci.</w:t>
      </w:r>
    </w:p>
    <w:p w14:paraId="10E3B005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Tipologia di interventi ammissibili</w:t>
      </w:r>
    </w:p>
    <w:p w14:paraId="09E47C8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contributo ristora il maggior costo sostenuto per l'acquisto di carburante nel periodo 1° marzo – 15 giugno 2026, calcolato come differenza, al netto dell'IVA, rispetto al corrispondente periodo del 2025 o, per le imprese attive dopo il 1° marzo 2025, rispetto ai primi quattro mesi di attività.</w:t>
      </w:r>
    </w:p>
    <w:p w14:paraId="1D8ABA5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Entità e forma dell'agevolazione</w:t>
      </w:r>
    </w:p>
    <w:p w14:paraId="6E1B46E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La dotazione finanziaria è pari ad € 14.400.000,00 per l'anno 2026.</w:t>
      </w:r>
    </w:p>
    <w:p w14:paraId="277C586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lastRenderedPageBreak/>
        <w:t>Il contributo è così determinato:</w:t>
      </w:r>
    </w:p>
    <w:p w14:paraId="68580F5A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€ 1.000,00 per gli esercenti l'attività di agente e rappresentante di commercio;</w:t>
      </w:r>
    </w:p>
    <w:p w14:paraId="1551E8C8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Da un minimo di € 1.000,00 a un massimo di € 3.000,00 per gli esercenti servizi di taxi e NCC;</w:t>
      </w:r>
    </w:p>
    <w:p w14:paraId="025C0884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Fino a un massimo di € 30.000,00 per le PMI operanti negli altri settori ammessi;</w:t>
      </w:r>
    </w:p>
    <w:p w14:paraId="1FBF6AD9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Fino a un massimo di € 50.000,00 per le grandi imprese operanti negli altri settori ammessi.</w:t>
      </w:r>
    </w:p>
    <w:p w14:paraId="0D72D7D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Scadenza</w:t>
      </w:r>
    </w:p>
    <w:p w14:paraId="09CEDE6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domande possono essere presentate dalle ore 10:00 del 22/07/2026 alle ore 16:00 del 15/09/2026.</w:t>
      </w:r>
    </w:p>
    <w:p w14:paraId="6037991E" w14:textId="77777777" w:rsidR="009D1A34" w:rsidRPr="006363D0" w:rsidRDefault="00000000">
      <w:pPr>
        <w:rPr>
          <w:rFonts w:ascii="Calibri" w:hAnsi="Calibri" w:cs="Calibri"/>
        </w:rPr>
      </w:pPr>
      <w:r w:rsidRPr="006363D0">
        <w:rPr>
          <w:rFonts w:ascii="Calibri" w:hAnsi="Calibri" w:cs="Calibri"/>
        </w:rPr>
        <w:br w:type="page"/>
      </w:r>
    </w:p>
    <w:p w14:paraId="4FFA0377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proofErr w:type="spellStart"/>
      <w:r w:rsidRPr="006363D0">
        <w:rPr>
          <w:rFonts w:ascii="Calibri" w:hAnsi="Calibri" w:cs="Calibri"/>
          <w:b/>
          <w:bCs/>
          <w:sz w:val="36"/>
          <w:szCs w:val="36"/>
        </w:rPr>
        <w:lastRenderedPageBreak/>
        <w:t>L.r</w:t>
      </w:r>
      <w:proofErr w:type="spellEnd"/>
      <w:r w:rsidRPr="006363D0">
        <w:rPr>
          <w:rFonts w:ascii="Calibri" w:hAnsi="Calibri" w:cs="Calibri"/>
          <w:b/>
          <w:bCs/>
          <w:sz w:val="36"/>
          <w:szCs w:val="36"/>
        </w:rPr>
        <w:t>. 13/2025. Finanziamento a fondo perduto per iniziative di prevenzione e sensibilizzazione sul tema delle truffe e dei raggiri, anche informatici.</w:t>
      </w:r>
    </w:p>
    <w:p w14:paraId="4563D7D4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Area Geografica: </w:t>
      </w:r>
      <w:r w:rsidRPr="006363D0">
        <w:rPr>
          <w:rFonts w:ascii="Calibri" w:hAnsi="Calibri" w:cs="Calibri"/>
        </w:rPr>
        <w:t>Friuli-Venezia-Giulia</w:t>
      </w:r>
    </w:p>
    <w:p w14:paraId="225BB390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Beneficiario: </w:t>
      </w:r>
      <w:r w:rsidRPr="006363D0">
        <w:rPr>
          <w:rFonts w:ascii="Calibri" w:hAnsi="Calibri" w:cs="Calibri"/>
        </w:rPr>
        <w:t>Associazione di categoria/Consorzio, Ente pubblico, Associazione-Ente Non profit/Terzo settore/Impresa e Cooperativa sociale</w:t>
      </w:r>
    </w:p>
    <w:p w14:paraId="3304631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Settore: </w:t>
      </w:r>
      <w:r w:rsidRPr="006363D0">
        <w:rPr>
          <w:rFonts w:ascii="Calibri" w:hAnsi="Calibri" w:cs="Calibri"/>
        </w:rPr>
        <w:t>Cultura, Pubblico, Servizi</w:t>
      </w:r>
    </w:p>
    <w:p w14:paraId="4A5A6A0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Spese finanziate: </w:t>
      </w:r>
      <w:r w:rsidRPr="006363D0">
        <w:rPr>
          <w:rFonts w:ascii="Calibri" w:hAnsi="Calibri" w:cs="Calibri"/>
        </w:rPr>
        <w:t>Consulenze, Pubblicità/Promozione/Marketing, Servizi, Formazione</w:t>
      </w:r>
    </w:p>
    <w:p w14:paraId="09A1A3D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Agevolazione: </w:t>
      </w:r>
      <w:r w:rsidRPr="006363D0">
        <w:rPr>
          <w:rFonts w:ascii="Calibri" w:hAnsi="Calibri" w:cs="Calibri"/>
        </w:rPr>
        <w:t>Contributo a fondo perduto</w:t>
      </w:r>
    </w:p>
    <w:p w14:paraId="19177C7F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Scadenza: </w:t>
      </w:r>
      <w:r w:rsidRPr="006363D0">
        <w:rPr>
          <w:rFonts w:ascii="Calibri" w:hAnsi="Calibri" w:cs="Calibri"/>
        </w:rPr>
        <w:t>21/09/2026</w:t>
      </w:r>
    </w:p>
    <w:p w14:paraId="350FE49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bando sostiene la realizzazione di progetti volti a riconoscere e prevenire la diffusione di fenomeni illeciti legati a truffe e raggiri, anche informatici, con l'obiettivo di migliorare la sicurezza della popolazione più esposta a fenomeni di criminalità, in particolare delle fasce più vulnerabili e deboli. I progetti possono essere realizzati anche in collaborazione con le Forze di Polizia Locale e/o dello Stato.</w:t>
      </w:r>
    </w:p>
    <w:p w14:paraId="3DC211A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Soggetti beneficiari</w:t>
      </w:r>
    </w:p>
    <w:p w14:paraId="592C43D4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Possono presentare domanda:</w:t>
      </w:r>
    </w:p>
    <w:p w14:paraId="12330824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 Comuni singoli;</w:t>
      </w:r>
    </w:p>
    <w:p w14:paraId="4ACC04AD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 Comuni capofila di forme associative, per conto degli enti locali che ne fanno parte;</w:t>
      </w:r>
    </w:p>
    <w:p w14:paraId="0FDC3226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Comunità di enti locali del Friuli Venezia Giulia, in nome e per conto dei Comuni che vi partecipano;</w:t>
      </w:r>
    </w:p>
    <w:p w14:paraId="0D7C925B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associazioni culturali, pubbliche o private e diverse dalle persone fisiche, senza finalità di lucro, che abbiano tra i propri scopi statutari la promozione o lo svolgimento di attività culturali o artistiche;</w:t>
      </w:r>
    </w:p>
    <w:p w14:paraId="7F076986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fondazioni culturali il cui statuto preveda attività di tutela e valorizzazione del patrimonio artistico e storico, promozione dell'arte, della musica, della letteratura o del cinema, oppure gestione di musei, biblioteche o centri di ricerca.</w:t>
      </w:r>
    </w:p>
    <w:p w14:paraId="5A6829E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Tipologia di interventi ammissibili</w:t>
      </w:r>
    </w:p>
    <w:p w14:paraId="691D207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 progetti possono prevedere una o più delle seguenti attività:</w:t>
      </w:r>
    </w:p>
    <w:p w14:paraId="1D737E5A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Spettacoli teatrali aperti al pubblico;</w:t>
      </w:r>
    </w:p>
    <w:p w14:paraId="72C3059A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Convegni, seminari, workshop, campagne di informazione e comunicazione, anche tramite media di massa e social;</w:t>
      </w:r>
    </w:p>
    <w:p w14:paraId="3EBAED04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Coinvolgimento attivo dei destinatari nella realizzazione delle attività;</w:t>
      </w:r>
    </w:p>
    <w:p w14:paraId="242386E6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lastRenderedPageBreak/>
        <w:t>Produzione di materiale multimediale (video ed elaborati vari);</w:t>
      </w:r>
    </w:p>
    <w:p w14:paraId="01FAF43C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Collaborazioni volte alla creazione di reti solidali con famiglie, esercenti, parrocchie, medici di base, doposcuola o altri soggetti.</w:t>
      </w:r>
    </w:p>
    <w:p w14:paraId="13784AA3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iniziative devono essere gratuite o prevedere un contributo dell'utenza inferiore al 50% del costo effettivo dell'attività.</w:t>
      </w:r>
    </w:p>
    <w:p w14:paraId="08D4027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Sono ammissibili le seguenti spese, sostenute dal 1° gennaio 2026:</w:t>
      </w:r>
    </w:p>
    <w:p w14:paraId="486F895D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Compensi ad artisti, docenti, relatori, esperti e altre figure professionali necessarie al progetto;</w:t>
      </w:r>
    </w:p>
    <w:p w14:paraId="79F59178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Spese di viaggio, vitto e alloggio del personale sopra indicato;</w:t>
      </w:r>
    </w:p>
    <w:p w14:paraId="5CDA9CE2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Fornitura di servizi direttamente imputabili al progetto;</w:t>
      </w:r>
    </w:p>
    <w:p w14:paraId="49C16058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Canoni di locazione, assicurazioni, utenze di immobili, noleggio di materiale e attrezzature;</w:t>
      </w:r>
    </w:p>
    <w:p w14:paraId="1A99EC6F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Redazione, stampa e diffusione di materiale informativo e didattico;</w:t>
      </w:r>
    </w:p>
    <w:p w14:paraId="1E101759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Viaggi e visite di istruzione connessi alle attività;</w:t>
      </w:r>
    </w:p>
    <w:p w14:paraId="6A5C6D92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Materiale di facile consumo e beni strumentali non ammortizzabili, nel limite massimo del 5% del contributo;</w:t>
      </w:r>
    </w:p>
    <w:p w14:paraId="76E47BBD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Spese per personale dipendente o contrattualizzato, incluse vitto e alloggio, nel limite massimo del 10% del contributo.</w:t>
      </w:r>
    </w:p>
    <w:p w14:paraId="366BEB9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Entità e forma dell'agevolazione</w:t>
      </w:r>
    </w:p>
    <w:p w14:paraId="653A9384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La dotazione finanziaria è pari ad € 600.000,00.</w:t>
      </w:r>
    </w:p>
    <w:p w14:paraId="133A129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contributo massimo per progetto è pari ad € 50.000,00.</w:t>
      </w:r>
    </w:p>
    <w:p w14:paraId="35E8B47A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Scadenza</w:t>
      </w:r>
    </w:p>
    <w:p w14:paraId="3B6082F0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domande devono essere inoltrate entro le ore 23:59 del 21 settembre 2026.</w:t>
      </w:r>
    </w:p>
    <w:p w14:paraId="008C0A22" w14:textId="77777777" w:rsidR="009D1A34" w:rsidRPr="006363D0" w:rsidRDefault="00000000">
      <w:pPr>
        <w:rPr>
          <w:rFonts w:ascii="Calibri" w:hAnsi="Calibri" w:cs="Calibri"/>
        </w:rPr>
      </w:pPr>
      <w:r w:rsidRPr="006363D0">
        <w:rPr>
          <w:rFonts w:ascii="Calibri" w:hAnsi="Calibri" w:cs="Calibri"/>
        </w:rPr>
        <w:br w:type="page"/>
      </w:r>
    </w:p>
    <w:p w14:paraId="176D5EC5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proofErr w:type="spellStart"/>
      <w:r w:rsidRPr="006363D0">
        <w:rPr>
          <w:rFonts w:ascii="Calibri" w:hAnsi="Calibri" w:cs="Calibri"/>
          <w:b/>
          <w:bCs/>
          <w:sz w:val="36"/>
          <w:szCs w:val="36"/>
        </w:rPr>
        <w:lastRenderedPageBreak/>
        <w:t>L.p</w:t>
      </w:r>
      <w:proofErr w:type="spellEnd"/>
      <w:r w:rsidRPr="006363D0">
        <w:rPr>
          <w:rFonts w:ascii="Calibri" w:hAnsi="Calibri" w:cs="Calibri"/>
          <w:b/>
          <w:bCs/>
          <w:sz w:val="36"/>
          <w:szCs w:val="36"/>
        </w:rPr>
        <w:t>. 4/2003. Finanziamento a fondo perduto per sostenere le aziende zootecniche che hanno subìto danni economici a causa dell’epizoozia IBR/IPV.</w:t>
      </w:r>
    </w:p>
    <w:p w14:paraId="59D969AF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Area Geografica: </w:t>
      </w:r>
      <w:r w:rsidRPr="006363D0">
        <w:rPr>
          <w:rFonts w:ascii="Calibri" w:hAnsi="Calibri" w:cs="Calibri"/>
        </w:rPr>
        <w:t>Trentino-Alto-Adige</w:t>
      </w:r>
    </w:p>
    <w:p w14:paraId="04B833CF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Beneficiario: </w:t>
      </w:r>
      <w:r w:rsidRPr="006363D0">
        <w:rPr>
          <w:rFonts w:ascii="Calibri" w:hAnsi="Calibri" w:cs="Calibri"/>
        </w:rPr>
        <w:t>Micro impresa, PMI</w:t>
      </w:r>
    </w:p>
    <w:p w14:paraId="29A8441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Settore: </w:t>
      </w:r>
      <w:r w:rsidRPr="006363D0">
        <w:rPr>
          <w:rFonts w:ascii="Calibri" w:hAnsi="Calibri" w:cs="Calibri"/>
        </w:rPr>
        <w:t>Agricoltura, Silvicoltura e Pesca</w:t>
      </w:r>
    </w:p>
    <w:p w14:paraId="374939E4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Spese finanziate: </w:t>
      </w:r>
      <w:r w:rsidRPr="006363D0">
        <w:rPr>
          <w:rFonts w:ascii="Calibri" w:hAnsi="Calibri" w:cs="Calibri"/>
        </w:rPr>
        <w:t>Sostegno alla liquidità</w:t>
      </w:r>
    </w:p>
    <w:p w14:paraId="0F3EAC4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Agevolazione: </w:t>
      </w:r>
      <w:r w:rsidRPr="006363D0">
        <w:rPr>
          <w:rFonts w:ascii="Calibri" w:hAnsi="Calibri" w:cs="Calibri"/>
        </w:rPr>
        <w:t>Contributo a fondo perduto</w:t>
      </w:r>
    </w:p>
    <w:p w14:paraId="72631DF1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Scadenza: </w:t>
      </w:r>
      <w:r w:rsidRPr="006363D0">
        <w:rPr>
          <w:rFonts w:ascii="Calibri" w:hAnsi="Calibri" w:cs="Calibri"/>
        </w:rPr>
        <w:t>31/12/2028</w:t>
      </w:r>
    </w:p>
    <w:p w14:paraId="5F8088B5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L'intervento nasce in risposta ai focolai di rinotracheite infettiva bovina e vulvovaginite pustolosa infettiva (IBR/IPV) individuati nel basso Trentino, nei Comuni di Ala e Avio, riconducibili a contagi avvenuti durante l'alpeggio estivo su malghe di confine. L'aiuto è finalizzato a compensare la perdita economica subita dagli allevatori a seguito dell'obbligatorio allontanamento dei capi infetti dagli allevamenti, assicurando il mantenimento dei redditi aziendali, la resilienza economica delle imprese e il ripristino dello status di indennità dal virus BHV-1 nel comparto zootecnico provinciale.</w:t>
      </w:r>
    </w:p>
    <w:p w14:paraId="61095FCB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Soggetti beneficiari</w:t>
      </w:r>
    </w:p>
    <w:p w14:paraId="3FACD8FF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Possono beneficiare del contributo le piccole e medie imprese operanti nel settore zootecnico:</w:t>
      </w:r>
    </w:p>
    <w:p w14:paraId="650D77D7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imprese agricole singole, come individuate dalla normativa statale e provinciale vigente;</w:t>
      </w:r>
    </w:p>
    <w:p w14:paraId="50BB5EB4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società costituite per la conduzione di imprese agricole.</w:t>
      </w:r>
    </w:p>
    <w:p w14:paraId="3F2CF2F0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Tipologia di interventi ammissibili</w:t>
      </w:r>
    </w:p>
    <w:p w14:paraId="3A70A8F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Sono ammissibili all'indennizzo i capi bovini di sesso femminile allontanati dall'allevamento entro il 31 dicembre 2028 con destinazione macello, che risultino conformi ad almeno uno dei seguenti requisiti:</w:t>
      </w:r>
    </w:p>
    <w:p w14:paraId="0F0F0C63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Esito positivo all'esame sierologico per IBR/IPV eseguito su campione ematico prelevato tra il 1° gennaio 2026 e il 30 giugno 2026 presso l'allevamento del richiedente;</w:t>
      </w:r>
    </w:p>
    <w:p w14:paraId="4F5AE0B8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Abbattimento diagnostico richiesto dal Servizio Veterinario competente al richiedente detentore;</w:t>
      </w:r>
    </w:p>
    <w:p w14:paraId="6C6BD9DE" w14:textId="77777777" w:rsidR="009D1A34" w:rsidRPr="006363D0" w:rsidRDefault="00000000">
      <w:pPr>
        <w:pStyle w:val="Paragrafoelenco"/>
        <w:numPr>
          <w:ilvl w:val="0"/>
          <w:numId w:val="3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In caso di negatività all'esame sierologico, abbattimento richiesto dal Servizio Veterinario tra il 1° gennaio 2026 e il 30 giugno 2026 nell'ambito delle misure di profilassi per allevamento classificato positivo all'IBR/IPV nello stesso periodo.</w:t>
      </w:r>
    </w:p>
    <w:p w14:paraId="0092107D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lastRenderedPageBreak/>
        <w:t>Dalla spesa ammissibile sono detratti:</w:t>
      </w:r>
    </w:p>
    <w:p w14:paraId="7E8F422E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 ricavi ottenuti dalla macellazione del capo abbattuto, poiché le carcasse restano idonee al consumo alimentare non trattandosi di zoonosi;</w:t>
      </w:r>
    </w:p>
    <w:p w14:paraId="58EAD672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L'eventuale risarcimento assicurativo percepito.</w:t>
      </w:r>
    </w:p>
    <w:p w14:paraId="4431C2D5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Ciascun richiedente può presentare più domande di indennizzo, purché ciascun capo sia oggetto di una sola richiesta. Le domande sono finanziate secondo l'ordine cronologico di presentazione; quelle idonee ma non finanziabili per carenza di risorse sono finanziate con precedenza l'anno successivo.</w:t>
      </w:r>
    </w:p>
    <w:p w14:paraId="440C430A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Entità e forma dell'agevolazione</w:t>
      </w:r>
    </w:p>
    <w:p w14:paraId="2574B26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La dotazione finanziaria complessiva è pari ad € 900.000,00 per il periodo 2026-2029 (€ 200.000,00 nel 2026, € 200.000,00 nel 2027, € 400.000,00 nel 2028 ed € 100.000,00 nel 2029).</w:t>
      </w:r>
    </w:p>
    <w:p w14:paraId="08EDA045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sostegno è concesso sotto forma di contributo in conto capitale, con intensità pari al 100% della spesa ammissibile.</w:t>
      </w:r>
    </w:p>
    <w:p w14:paraId="1F2A320A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La spesa ammissibile è calcolata sulla base di parametri per categoria di età dell'animale, determinati sul valore medio di mercato rilevato dalle aste zootecniche 2025 in Provincia di Trento:</w:t>
      </w:r>
    </w:p>
    <w:p w14:paraId="30CE5B3D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0-6 mesi: € 972,00;</w:t>
      </w:r>
    </w:p>
    <w:p w14:paraId="778EF013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da 6 a 12 mesi: € 1.206,00;</w:t>
      </w:r>
    </w:p>
    <w:p w14:paraId="419CFC98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da 12 a 18 mesi: € 1.384,00;</w:t>
      </w:r>
    </w:p>
    <w:p w14:paraId="3E931814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da 18 a 24 mesi: € 1.576,00;</w:t>
      </w:r>
    </w:p>
    <w:p w14:paraId="2C0F8E55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oltre 24 mesi: € 2.605,00.</w:t>
      </w:r>
    </w:p>
    <w:p w14:paraId="6BD42F43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 parametri possono essere aggiornati annualmente con delibera della Giunta provinciale in caso di variazione del valore di mercato superiore al 15%.</w:t>
      </w:r>
    </w:p>
    <w:p w14:paraId="46261C1E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Modalità di assegnazione: procedimento a sportello, secondo l'ordine cronologico di presentazione delle domande, fino a esaurimento delle risorse annue.</w:t>
      </w:r>
    </w:p>
    <w:p w14:paraId="3F1191A0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Scadenza</w:t>
      </w:r>
    </w:p>
    <w:p w14:paraId="200C8217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domande possono essere presentate a partire dal 22 luglio 2026 ed entro le ore 13:00 del 31 dicembre 2028.</w:t>
      </w:r>
    </w:p>
    <w:p w14:paraId="1AE77377" w14:textId="77777777" w:rsidR="009D1A34" w:rsidRPr="006363D0" w:rsidRDefault="00000000">
      <w:pPr>
        <w:rPr>
          <w:rFonts w:ascii="Calibri" w:hAnsi="Calibri" w:cs="Calibri"/>
        </w:rPr>
      </w:pPr>
      <w:r w:rsidRPr="006363D0">
        <w:rPr>
          <w:rFonts w:ascii="Calibri" w:hAnsi="Calibri" w:cs="Calibri"/>
        </w:rPr>
        <w:br w:type="page"/>
      </w:r>
    </w:p>
    <w:p w14:paraId="3C455E2B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  <w:sz w:val="36"/>
          <w:szCs w:val="36"/>
        </w:rPr>
        <w:lastRenderedPageBreak/>
        <w:t>Ministero della Cultura. Finanziamento a fondo perduto in sostegno alla realizzazione di progetti speciali per il cinema e l’audiovisivo. Anno 2026.</w:t>
      </w:r>
    </w:p>
    <w:p w14:paraId="4C3A6B77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Area Geografica: </w:t>
      </w:r>
      <w:r w:rsidRPr="006363D0">
        <w:rPr>
          <w:rFonts w:ascii="Calibri" w:hAnsi="Calibri" w:cs="Calibri"/>
        </w:rPr>
        <w:t>Bandi Nazionali</w:t>
      </w:r>
    </w:p>
    <w:p w14:paraId="783997E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Beneficiario: </w:t>
      </w:r>
      <w:r w:rsidRPr="006363D0">
        <w:rPr>
          <w:rFonts w:ascii="Calibri" w:hAnsi="Calibri" w:cs="Calibri"/>
        </w:rPr>
        <w:t>Associazione di categoria/Consorzio, Micro impresa, PMI, Grande Impresa, Ente pubblico, Associazione-Ente Non profit/Terzo settore/Impresa e Cooperativa sociale</w:t>
      </w:r>
    </w:p>
    <w:p w14:paraId="5484A945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Settore: </w:t>
      </w:r>
      <w:r w:rsidRPr="006363D0">
        <w:rPr>
          <w:rFonts w:ascii="Calibri" w:hAnsi="Calibri" w:cs="Calibri"/>
        </w:rPr>
        <w:t>Cultura, Pubblico, Servizi</w:t>
      </w:r>
    </w:p>
    <w:p w14:paraId="005E92C3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Spese finanziate: </w:t>
      </w:r>
      <w:r w:rsidRPr="006363D0">
        <w:rPr>
          <w:rFonts w:ascii="Calibri" w:hAnsi="Calibri" w:cs="Calibri"/>
        </w:rPr>
        <w:t>Attrezzature e macchinari, Pubblicità/Promozione/Marketing, Servizi, Hardware/Software, Affitto locali, Assunzioni/Personale, Spese generali</w:t>
      </w:r>
    </w:p>
    <w:p w14:paraId="4730FC6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Agevolazione: </w:t>
      </w:r>
      <w:r w:rsidRPr="006363D0">
        <w:rPr>
          <w:rFonts w:ascii="Calibri" w:hAnsi="Calibri" w:cs="Calibri"/>
        </w:rPr>
        <w:t>Contributo a fondo perduto</w:t>
      </w:r>
    </w:p>
    <w:p w14:paraId="3D4F28A0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Scadenza: </w:t>
      </w:r>
      <w:r w:rsidRPr="006363D0">
        <w:rPr>
          <w:rFonts w:ascii="Calibri" w:hAnsi="Calibri" w:cs="Calibri"/>
        </w:rPr>
        <w:t>04/09/2026</w:t>
      </w:r>
    </w:p>
    <w:p w14:paraId="20D64F01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bando disciplina le modalità di concessione di contributi per la realizzazione, in Italia e all'estero, di progetti speciali nel campo del cinema e dell'audiovisivo. I progetti per i quali si richiede il contributo devono essere realizzati entro il termine finale di 12 mesi dalla data di pubblicazione del bando.</w:t>
      </w:r>
    </w:p>
    <w:p w14:paraId="58A19AC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Soggetti beneficiari</w:t>
      </w:r>
    </w:p>
    <w:p w14:paraId="4ABB8DB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richieste di contributo possono essere presentate da enti giuridici pubblici e privati, università ed enti di ricerca, fondazioni, comitati e associazioni culturali e di categoria, nonché imprese.</w:t>
      </w:r>
    </w:p>
    <w:p w14:paraId="1838CC5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 soggetti richiedenti, a pena di inammissibilità, devono:</w:t>
      </w:r>
    </w:p>
    <w:p w14:paraId="56043983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Avere sede legale nello spazio economico europeo;</w:t>
      </w:r>
    </w:p>
    <w:p w14:paraId="7B1F45DB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Essere fiscalmente residenti in Italia al momento dell'erogazione del contributo;</w:t>
      </w:r>
    </w:p>
    <w:p w14:paraId="79C7D8A4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Essere in possesso di codice fiscale o partita IVA;</w:t>
      </w:r>
    </w:p>
    <w:p w14:paraId="02CF15FA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Attestare, in forma di autocertificazione o di autodichiarazione, il possesso dei requisiti richiesti dal bando.</w:t>
      </w:r>
    </w:p>
    <w:p w14:paraId="5D8AB7D0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Tipologia di interventi ammissibili</w:t>
      </w:r>
    </w:p>
    <w:p w14:paraId="2DBA95E9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Sono ammissibili al contributo iniziative o progetti, a carattere annuale o triennale, connotati da particolare rilevanza nazionale e internazionale e da spiccata vocazione culturale e sociale nel campo cinematografico e audiovisivo, anche in coerenza con il “Piano Olivetti per la Cultura”, che perseguono una o più delle seguenti finalità:</w:t>
      </w:r>
    </w:p>
    <w:p w14:paraId="6A15D2F9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Valorizzazione dei personaggi storici, degli eventi, degli anniversari e delle ricorrenze rappresentative della storia e dell'identità culturale italiana;</w:t>
      </w:r>
    </w:p>
    <w:p w14:paraId="624B97A9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lastRenderedPageBreak/>
        <w:t>Valorizzazione e promozione dell'immaginario italiano nel mondo, in particolare dei suoi contenuti identitari;</w:t>
      </w:r>
    </w:p>
    <w:p w14:paraId="09061C3E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Promozione del made in Italy, dell'arte e dell'architettura contemporanea, del patrimonio fotografico, delle eccellenze della moda, del design, dell'artigianato e dell'enogastronomia italiana;</w:t>
      </w:r>
    </w:p>
    <w:p w14:paraId="4A7634F0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Valorizzazione della commistione fra arte cinematografica e audiovisiva e altre espressioni dell'arte, della tecnologia, della creatività e del patrimonio storico-artistico o della società civile;</w:t>
      </w:r>
    </w:p>
    <w:p w14:paraId="33D9C0CB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Integrazione fra arte cinematografica e audiovisiva e tecniche della realtà virtuale, della realtà aumentata, della video arte e del cinema immersivo, nonché sviluppo delle interazioni con il linguaggio e la narrazione dei videogiochi e delle implicazioni dell'intelligenza artificiale nel settore;</w:t>
      </w:r>
    </w:p>
    <w:p w14:paraId="43C5EAE9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Promozione dell'internazionalizzazione del settore e, anche a fini turistici, dell'immagine dell'Italia;</w:t>
      </w:r>
    </w:p>
    <w:p w14:paraId="1AD1CB35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Campagne promozionali per la partecipazione di film italiani alle selezioni per i Premi Oscar.</w:t>
      </w:r>
    </w:p>
    <w:p w14:paraId="7D6D6C91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Sono considerate ammissibili le seguenti voci di spesa:</w:t>
      </w:r>
    </w:p>
    <w:p w14:paraId="69EAFF58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Logistica: affitto e allestimento degli spazi, inclusi i costi relativi alle autorizzazioni o concessioni amministrative e le spese derivanti dall'applicazione dei protocolli sanitari e di sicurezza;</w:t>
      </w:r>
    </w:p>
    <w:p w14:paraId="7752B8CB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Utilizzo delle opere audiovisive protette dal diritto d'autore o da diritti di proprietà intellettuale;</w:t>
      </w:r>
    </w:p>
    <w:p w14:paraId="3B883E2E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Innovazione tecnologica e valorizzazione dei luoghi e degli spazi di fruizione, inclusi i costi per software o apparecchiature digitali, se direttamente imputabili al progetto;</w:t>
      </w:r>
    </w:p>
    <w:p w14:paraId="74C63D0E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Promozione e pubblicità del progetto;</w:t>
      </w:r>
    </w:p>
    <w:p w14:paraId="742133D3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Personale direttamente impiegato nella realizzazione del progetto e prestazioni d'opera professionali, intellettuali e di supporto, nonché attività formative direttamente imputabili al progetto;</w:t>
      </w:r>
    </w:p>
    <w:p w14:paraId="38CE1BAA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Missioni e ospitalità, esclusivamente per i costi strettamente collegati al progetto, autorizzati dal rappresentante legale dell'ente e ratificati da un verbale di delibera o altro atto formale;</w:t>
      </w:r>
    </w:p>
    <w:p w14:paraId="560825E5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Spese generali e di gestione, ammissibili fino a un limite massimo del 20% del costo totale del progetto;</w:t>
      </w:r>
    </w:p>
    <w:p w14:paraId="11A29391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Imposta sul valore aggiunto, se il beneficiario non è soggetto passivo dell'imposta.</w:t>
      </w:r>
    </w:p>
    <w:p w14:paraId="2503DF3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Entità e forma dell'agevolazione</w:t>
      </w:r>
    </w:p>
    <w:p w14:paraId="20963983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risorse disponibili ammontano ad € 4.000.000,00.</w:t>
      </w:r>
    </w:p>
    <w:p w14:paraId="3E2920D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lastRenderedPageBreak/>
        <w:t>È assegnato un contributo nella misura massima dell'80% dei costi ammissibili dichiarati a preventivo.</w:t>
      </w:r>
    </w:p>
    <w:p w14:paraId="4ADDD88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Scadenza</w:t>
      </w:r>
    </w:p>
    <w:p w14:paraId="3BC8BFFC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domande possono essere presentate dal 31/07/2026 al 04/09/2026.</w:t>
      </w:r>
    </w:p>
    <w:p w14:paraId="1F79F393" w14:textId="77777777" w:rsidR="009D1A34" w:rsidRPr="006363D0" w:rsidRDefault="00000000">
      <w:pPr>
        <w:rPr>
          <w:rFonts w:ascii="Calibri" w:hAnsi="Calibri" w:cs="Calibri"/>
        </w:rPr>
      </w:pPr>
      <w:r w:rsidRPr="006363D0">
        <w:rPr>
          <w:rFonts w:ascii="Calibri" w:hAnsi="Calibri" w:cs="Calibri"/>
        </w:rPr>
        <w:br w:type="page"/>
      </w:r>
    </w:p>
    <w:p w14:paraId="24821DC1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  <w:sz w:val="36"/>
          <w:szCs w:val="36"/>
        </w:rPr>
        <w:lastRenderedPageBreak/>
        <w:t>MIMIT – IPCEI CAM. Finanziamento a fondo perduto in sostegno a proposte progettuali per lo sviluppo e la prima diffusione industriale di Materiali Avanzati Circolari.</w:t>
      </w:r>
    </w:p>
    <w:p w14:paraId="2EBC364D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Area Geografica: </w:t>
      </w:r>
      <w:r w:rsidRPr="006363D0">
        <w:rPr>
          <w:rFonts w:ascii="Calibri" w:hAnsi="Calibri" w:cs="Calibri"/>
        </w:rPr>
        <w:t>Bandi Nazionali</w:t>
      </w:r>
    </w:p>
    <w:p w14:paraId="057C02DD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Beneficiario: </w:t>
      </w:r>
      <w:r w:rsidRPr="006363D0">
        <w:rPr>
          <w:rFonts w:ascii="Calibri" w:hAnsi="Calibri" w:cs="Calibri"/>
        </w:rPr>
        <w:t>PMI, Grande Impresa</w:t>
      </w:r>
    </w:p>
    <w:p w14:paraId="0186986E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Settore: </w:t>
      </w:r>
      <w:r w:rsidRPr="006363D0">
        <w:rPr>
          <w:rFonts w:ascii="Calibri" w:hAnsi="Calibri" w:cs="Calibri"/>
        </w:rPr>
        <w:t>Agroindustria/Agroalimentare, Servizi, Industria</w:t>
      </w:r>
    </w:p>
    <w:p w14:paraId="239253A8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Spese finanziate: </w:t>
      </w:r>
      <w:r w:rsidRPr="006363D0">
        <w:rPr>
          <w:rFonts w:ascii="Calibri" w:hAnsi="Calibri" w:cs="Calibri"/>
        </w:rPr>
        <w:t>Attrezzature e macchinari, Consulenze, Opere edili e impianti, Innovazione/Ricerca e Sviluppo, Servizi, Marchi/Brevetti/Disegni, Assunzioni/Personale</w:t>
      </w:r>
    </w:p>
    <w:p w14:paraId="3FA02781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Agevolazione: </w:t>
      </w:r>
      <w:r w:rsidRPr="006363D0">
        <w:rPr>
          <w:rFonts w:ascii="Calibri" w:hAnsi="Calibri" w:cs="Calibri"/>
        </w:rPr>
        <w:t>Contributo a fondo perduto</w:t>
      </w:r>
    </w:p>
    <w:p w14:paraId="7E184C2D" w14:textId="77777777" w:rsidR="009D1A34" w:rsidRPr="006363D0" w:rsidRDefault="00000000">
      <w:pPr>
        <w:spacing w:after="24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 xml:space="preserve">Scadenza: </w:t>
      </w:r>
      <w:r w:rsidRPr="006363D0">
        <w:rPr>
          <w:rFonts w:ascii="Calibri" w:hAnsi="Calibri" w:cs="Calibri"/>
        </w:rPr>
        <w:t>22/09/2026</w:t>
      </w:r>
    </w:p>
    <w:p w14:paraId="052F477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L'IPCEI CAM (</w:t>
      </w:r>
      <w:proofErr w:type="spellStart"/>
      <w:r w:rsidRPr="006363D0">
        <w:rPr>
          <w:rFonts w:ascii="Calibri" w:hAnsi="Calibri" w:cs="Calibri"/>
        </w:rPr>
        <w:t>Circular</w:t>
      </w:r>
      <w:proofErr w:type="spellEnd"/>
      <w:r w:rsidRPr="006363D0">
        <w:rPr>
          <w:rFonts w:ascii="Calibri" w:hAnsi="Calibri" w:cs="Calibri"/>
        </w:rPr>
        <w:t xml:space="preserve"> Advanced </w:t>
      </w:r>
      <w:proofErr w:type="spellStart"/>
      <w:r w:rsidRPr="006363D0">
        <w:rPr>
          <w:rFonts w:ascii="Calibri" w:hAnsi="Calibri" w:cs="Calibri"/>
        </w:rPr>
        <w:t>Materials</w:t>
      </w:r>
      <w:proofErr w:type="spellEnd"/>
      <w:r w:rsidRPr="006363D0">
        <w:rPr>
          <w:rFonts w:ascii="Calibri" w:hAnsi="Calibri" w:cs="Calibri"/>
        </w:rPr>
        <w:t>) è volto a individuare proposte progettuali per lo sviluppo e la prima diffusione industriale di Materiali Avanzati Circolari, ossia materiali progettati razionalmente per possedere proprietà nuove o potenziate e prestazioni funzionali superiori rispetto allo stato dell'arte, garantendo la piena compatibilità con i modelli di economia circolare. Per essere ammissibile, ogni proposta deve dimostrare di contribuire ad almeno una delle sei strategie di circolarità (6R): ripensare, ridurre, riparare, riutilizzare, riconvertire o riciclare.</w:t>
      </w:r>
    </w:p>
    <w:p w14:paraId="01D4A5E0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Soggetti beneficiari</w:t>
      </w:r>
    </w:p>
    <w:p w14:paraId="55EC447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Possono beneficiare delle agevolazioni esclusivamente le imprese, incluse le PMI, che risultano partecipanti diretti dell'IPCEI. Non sono ammissibili i partecipanti associati.</w:t>
      </w:r>
    </w:p>
    <w:p w14:paraId="640B44A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imprese devono:</w:t>
      </w:r>
    </w:p>
    <w:p w14:paraId="1F5586B9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Essere regolarmente costituite e iscritte al Registro Imprese;</w:t>
      </w:r>
    </w:p>
    <w:p w14:paraId="2F1E28B2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Essere in regola con gli obblighi assicurativi contro i rischi catastrofali;</w:t>
      </w:r>
    </w:p>
    <w:p w14:paraId="330C0510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Possedere adeguata capacità industriale e finanziaria.</w:t>
      </w:r>
    </w:p>
    <w:p w14:paraId="6F2B0CD4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Tipologia di interventi ammissibili</w:t>
      </w:r>
    </w:p>
    <w:p w14:paraId="61980EEF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L'iniziativa punta a rafforzare l'autonomia strategica dell'Unione Europea e la leadership tecnologica nelle tecnologie pulite, con particolare riferimento a quattro ambiti prioritari: energie rinnovabili e sistemi di accumulo, decarbonizzazione industriale, mobilità pulita ed elettronica applicata. I progetti dovranno integrare criteri metodologici d'avanguardia quali:</w:t>
      </w:r>
    </w:p>
    <w:p w14:paraId="2181D2A6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 xml:space="preserve">Safe and </w:t>
      </w:r>
      <w:proofErr w:type="spellStart"/>
      <w:r w:rsidRPr="006363D0">
        <w:rPr>
          <w:rFonts w:ascii="Calibri" w:hAnsi="Calibri" w:cs="Calibri"/>
        </w:rPr>
        <w:t>Sustainable</w:t>
      </w:r>
      <w:proofErr w:type="spellEnd"/>
      <w:r w:rsidRPr="006363D0">
        <w:rPr>
          <w:rFonts w:ascii="Calibri" w:hAnsi="Calibri" w:cs="Calibri"/>
        </w:rPr>
        <w:t xml:space="preserve"> by Design (</w:t>
      </w:r>
      <w:proofErr w:type="spellStart"/>
      <w:r w:rsidRPr="006363D0">
        <w:rPr>
          <w:rFonts w:ascii="Calibri" w:hAnsi="Calibri" w:cs="Calibri"/>
        </w:rPr>
        <w:t>SSbD</w:t>
      </w:r>
      <w:proofErr w:type="spellEnd"/>
      <w:r w:rsidRPr="006363D0">
        <w:rPr>
          <w:rFonts w:ascii="Calibri" w:hAnsi="Calibri" w:cs="Calibri"/>
        </w:rPr>
        <w:t>), per garantire materiali intrinsecamente sicuri sin dalla fase di progettazione;</w:t>
      </w:r>
    </w:p>
    <w:p w14:paraId="0C7AEC65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Tracciabilità e Digital Product Passport (DPP), per assicurare la trasparenza dei dati lungo la catena del valore;</w:t>
      </w:r>
    </w:p>
    <w:p w14:paraId="62CB9A1C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lastRenderedPageBreak/>
        <w:t>Pianificazione del fine vita, per minimizzare le perdite di materiale ed evitare il conferimento in discarica o l'incenerimento.</w:t>
      </w:r>
    </w:p>
    <w:p w14:paraId="37E3FF96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proposte devono riguardare:</w:t>
      </w:r>
    </w:p>
    <w:p w14:paraId="40D0E80C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Ricerca industriale;</w:t>
      </w:r>
    </w:p>
    <w:p w14:paraId="2962E3EF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Sviluppo sperimentale;</w:t>
      </w:r>
    </w:p>
    <w:p w14:paraId="51CF1DEB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Prima Applicazione Industriale (FID);</w:t>
      </w:r>
    </w:p>
    <w:p w14:paraId="11BB8EE6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Sviluppo di nuovi materiali avanzati;</w:t>
      </w:r>
    </w:p>
    <w:p w14:paraId="6365CED1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Nuovi processi produttivi radicalmente innovativi;</w:t>
      </w:r>
    </w:p>
    <w:p w14:paraId="53BC09C8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Impianti pilota;</w:t>
      </w:r>
    </w:p>
    <w:p w14:paraId="6FD02009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Impianti dimostrativi;</w:t>
      </w:r>
    </w:p>
    <w:p w14:paraId="1E69E611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Progetti first-of-a-</w:t>
      </w:r>
      <w:proofErr w:type="spellStart"/>
      <w:r w:rsidRPr="006363D0">
        <w:rPr>
          <w:rFonts w:ascii="Calibri" w:hAnsi="Calibri" w:cs="Calibri"/>
        </w:rPr>
        <w:t>kind</w:t>
      </w:r>
      <w:proofErr w:type="spellEnd"/>
      <w:r w:rsidRPr="006363D0">
        <w:rPr>
          <w:rFonts w:ascii="Calibri" w:hAnsi="Calibri" w:cs="Calibri"/>
        </w:rPr>
        <w:t>;</w:t>
      </w:r>
    </w:p>
    <w:p w14:paraId="5FABEA1F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Sviluppo della successiva produzione industriale.</w:t>
      </w:r>
    </w:p>
    <w:p w14:paraId="6141A032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Non è finanziata la produzione di massa.</w:t>
      </w:r>
    </w:p>
    <w:p w14:paraId="2DAB7E73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Sono considerate ammissibili le seguenti voci di spesa:</w:t>
      </w:r>
    </w:p>
    <w:p w14:paraId="271EC4EA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Studi di fattibilità e autorizzazioni;</w:t>
      </w:r>
    </w:p>
    <w:p w14:paraId="62751541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Opere edili e impianti;</w:t>
      </w:r>
    </w:p>
    <w:p w14:paraId="40BD4D0F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Macchinari e attrezzature;</w:t>
      </w:r>
    </w:p>
    <w:p w14:paraId="39420840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Fabbricati, infrastrutture, terreni e materiali;</w:t>
      </w:r>
    </w:p>
    <w:p w14:paraId="354343E3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Brevetti e licenze;</w:t>
      </w:r>
    </w:p>
    <w:p w14:paraId="70901DA0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Consulenze;</w:t>
      </w:r>
    </w:p>
    <w:p w14:paraId="63CD6BDF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Personale;</w:t>
      </w:r>
    </w:p>
    <w:p w14:paraId="5AB047D1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CAPEX;</w:t>
      </w:r>
    </w:p>
    <w:p w14:paraId="37BFF5CB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OPEX della Prima Applicazione Industriale;</w:t>
      </w:r>
    </w:p>
    <w:p w14:paraId="5A45308E" w14:textId="77777777" w:rsidR="009D1A34" w:rsidRPr="006363D0" w:rsidRDefault="00000000">
      <w:pPr>
        <w:pStyle w:val="Paragrafoelenco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Altri costi strettamente connessi al progetto.</w:t>
      </w:r>
    </w:p>
    <w:p w14:paraId="2B64A030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Sono ammissibili solo le spese sostenute dopo la presentazione della manifestazione di interesse.</w:t>
      </w:r>
    </w:p>
    <w:p w14:paraId="4E621ACB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Entità e forma dell'agevolazione</w:t>
      </w:r>
    </w:p>
    <w:p w14:paraId="24AAB0EB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Il bando non prevede una percentuale fissa di contributo. L'aiuto viene determinato con il metodo del Funding Gap, ossia il minimo contributo necessario per rendere sostenibile il progetto. È previsto inoltre un eventuale meccanismo di claw-back per evitare sovracompensazioni.</w:t>
      </w:r>
    </w:p>
    <w:p w14:paraId="4351F2AD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  <w:b/>
          <w:bCs/>
        </w:rPr>
        <w:t>Scadenza</w:t>
      </w:r>
    </w:p>
    <w:p w14:paraId="39D79F61" w14:textId="77777777" w:rsidR="009D1A34" w:rsidRPr="006363D0" w:rsidRDefault="00000000">
      <w:pPr>
        <w:spacing w:after="120" w:line="276" w:lineRule="auto"/>
        <w:rPr>
          <w:rFonts w:ascii="Calibri" w:hAnsi="Calibri" w:cs="Calibri"/>
        </w:rPr>
      </w:pPr>
      <w:r w:rsidRPr="006363D0">
        <w:rPr>
          <w:rFonts w:ascii="Calibri" w:hAnsi="Calibri" w:cs="Calibri"/>
        </w:rPr>
        <w:t>Le domande possono essere presentate dal 15/07/2026 al 22/09/2026.</w:t>
      </w:r>
    </w:p>
    <w:sectPr w:rsidR="009D1A34" w:rsidRPr="006363D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C2A0C"/>
    <w:multiLevelType w:val="hybridMultilevel"/>
    <w:tmpl w:val="790078A2"/>
    <w:lvl w:ilvl="0" w:tplc="5C44147A">
      <w:start w:val="1"/>
      <w:numFmt w:val="decimal"/>
      <w:lvlText w:val="%1."/>
      <w:lvlJc w:val="left"/>
      <w:pPr>
        <w:ind w:left="576" w:hanging="360"/>
      </w:pPr>
    </w:lvl>
    <w:lvl w:ilvl="1" w:tplc="0F28D170">
      <w:numFmt w:val="decimal"/>
      <w:lvlText w:val=""/>
      <w:lvlJc w:val="left"/>
    </w:lvl>
    <w:lvl w:ilvl="2" w:tplc="5AC0CFA8">
      <w:numFmt w:val="decimal"/>
      <w:lvlText w:val=""/>
      <w:lvlJc w:val="left"/>
    </w:lvl>
    <w:lvl w:ilvl="3" w:tplc="1F848EF6">
      <w:numFmt w:val="decimal"/>
      <w:lvlText w:val=""/>
      <w:lvlJc w:val="left"/>
    </w:lvl>
    <w:lvl w:ilvl="4" w:tplc="0808763C">
      <w:numFmt w:val="decimal"/>
      <w:lvlText w:val=""/>
      <w:lvlJc w:val="left"/>
    </w:lvl>
    <w:lvl w:ilvl="5" w:tplc="649AD852">
      <w:numFmt w:val="decimal"/>
      <w:lvlText w:val=""/>
      <w:lvlJc w:val="left"/>
    </w:lvl>
    <w:lvl w:ilvl="6" w:tplc="647A2682">
      <w:numFmt w:val="decimal"/>
      <w:lvlText w:val=""/>
      <w:lvlJc w:val="left"/>
    </w:lvl>
    <w:lvl w:ilvl="7" w:tplc="9B267810">
      <w:numFmt w:val="decimal"/>
      <w:lvlText w:val=""/>
      <w:lvlJc w:val="left"/>
    </w:lvl>
    <w:lvl w:ilvl="8" w:tplc="9404EBC6">
      <w:numFmt w:val="decimal"/>
      <w:lvlText w:val=""/>
      <w:lvlJc w:val="left"/>
    </w:lvl>
  </w:abstractNum>
  <w:abstractNum w:abstractNumId="1" w15:restartNumberingAfterBreak="0">
    <w:nsid w:val="4AFC7268"/>
    <w:multiLevelType w:val="hybridMultilevel"/>
    <w:tmpl w:val="B31EF57C"/>
    <w:lvl w:ilvl="0" w:tplc="421222D2">
      <w:start w:val="1"/>
      <w:numFmt w:val="bullet"/>
      <w:lvlText w:val="●"/>
      <w:lvlJc w:val="left"/>
      <w:pPr>
        <w:ind w:left="720" w:hanging="360"/>
      </w:pPr>
    </w:lvl>
    <w:lvl w:ilvl="1" w:tplc="24D67C2C">
      <w:start w:val="1"/>
      <w:numFmt w:val="bullet"/>
      <w:lvlText w:val="○"/>
      <w:lvlJc w:val="left"/>
      <w:pPr>
        <w:ind w:left="1440" w:hanging="360"/>
      </w:pPr>
    </w:lvl>
    <w:lvl w:ilvl="2" w:tplc="0CD81AF2">
      <w:start w:val="1"/>
      <w:numFmt w:val="bullet"/>
      <w:lvlText w:val="■"/>
      <w:lvlJc w:val="left"/>
      <w:pPr>
        <w:ind w:left="2160" w:hanging="360"/>
      </w:pPr>
    </w:lvl>
    <w:lvl w:ilvl="3" w:tplc="2504695E">
      <w:start w:val="1"/>
      <w:numFmt w:val="bullet"/>
      <w:lvlText w:val="●"/>
      <w:lvlJc w:val="left"/>
      <w:pPr>
        <w:ind w:left="2880" w:hanging="360"/>
      </w:pPr>
    </w:lvl>
    <w:lvl w:ilvl="4" w:tplc="9460A7A0">
      <w:start w:val="1"/>
      <w:numFmt w:val="bullet"/>
      <w:lvlText w:val="○"/>
      <w:lvlJc w:val="left"/>
      <w:pPr>
        <w:ind w:left="3600" w:hanging="360"/>
      </w:pPr>
    </w:lvl>
    <w:lvl w:ilvl="5" w:tplc="39DC3750">
      <w:start w:val="1"/>
      <w:numFmt w:val="bullet"/>
      <w:lvlText w:val="■"/>
      <w:lvlJc w:val="left"/>
      <w:pPr>
        <w:ind w:left="4320" w:hanging="360"/>
      </w:pPr>
    </w:lvl>
    <w:lvl w:ilvl="6" w:tplc="702CAD38">
      <w:start w:val="1"/>
      <w:numFmt w:val="bullet"/>
      <w:lvlText w:val="●"/>
      <w:lvlJc w:val="left"/>
      <w:pPr>
        <w:ind w:left="5040" w:hanging="360"/>
      </w:pPr>
    </w:lvl>
    <w:lvl w:ilvl="7" w:tplc="E5FC7F88">
      <w:start w:val="1"/>
      <w:numFmt w:val="bullet"/>
      <w:lvlText w:val="●"/>
      <w:lvlJc w:val="left"/>
      <w:pPr>
        <w:ind w:left="5760" w:hanging="360"/>
      </w:pPr>
    </w:lvl>
    <w:lvl w:ilvl="8" w:tplc="E1B462C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E431BC7"/>
    <w:multiLevelType w:val="hybridMultilevel"/>
    <w:tmpl w:val="C2B4EA5C"/>
    <w:lvl w:ilvl="0" w:tplc="67164E10">
      <w:start w:val="1"/>
      <w:numFmt w:val="bullet"/>
      <w:lvlText w:val="•"/>
      <w:lvlJc w:val="left"/>
      <w:pPr>
        <w:ind w:left="576" w:hanging="288"/>
      </w:pPr>
    </w:lvl>
    <w:lvl w:ilvl="1" w:tplc="17B6E73A">
      <w:numFmt w:val="decimal"/>
      <w:lvlText w:val=""/>
      <w:lvlJc w:val="left"/>
    </w:lvl>
    <w:lvl w:ilvl="2" w:tplc="1FD6B522">
      <w:numFmt w:val="decimal"/>
      <w:lvlText w:val=""/>
      <w:lvlJc w:val="left"/>
    </w:lvl>
    <w:lvl w:ilvl="3" w:tplc="7C28A890">
      <w:numFmt w:val="decimal"/>
      <w:lvlText w:val=""/>
      <w:lvlJc w:val="left"/>
    </w:lvl>
    <w:lvl w:ilvl="4" w:tplc="3DE4D8E4">
      <w:numFmt w:val="decimal"/>
      <w:lvlText w:val=""/>
      <w:lvlJc w:val="left"/>
    </w:lvl>
    <w:lvl w:ilvl="5" w:tplc="5AE2F0C2">
      <w:numFmt w:val="decimal"/>
      <w:lvlText w:val=""/>
      <w:lvlJc w:val="left"/>
    </w:lvl>
    <w:lvl w:ilvl="6" w:tplc="F166776E">
      <w:numFmt w:val="decimal"/>
      <w:lvlText w:val=""/>
      <w:lvlJc w:val="left"/>
    </w:lvl>
    <w:lvl w:ilvl="7" w:tplc="5160632C">
      <w:numFmt w:val="decimal"/>
      <w:lvlText w:val=""/>
      <w:lvlJc w:val="left"/>
    </w:lvl>
    <w:lvl w:ilvl="8" w:tplc="FD94C538">
      <w:numFmt w:val="decimal"/>
      <w:lvlText w:val=""/>
      <w:lvlJc w:val="left"/>
    </w:lvl>
  </w:abstractNum>
  <w:num w:numId="1" w16cid:durableId="1715500970">
    <w:abstractNumId w:val="1"/>
    <w:lvlOverride w:ilvl="0">
      <w:startOverride w:val="1"/>
    </w:lvlOverride>
  </w:num>
  <w:num w:numId="2" w16cid:durableId="1816484690">
    <w:abstractNumId w:val="2"/>
    <w:lvlOverride w:ilvl="0">
      <w:startOverride w:val="1"/>
    </w:lvlOverride>
  </w:num>
  <w:num w:numId="3" w16cid:durableId="2071823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A34"/>
    <w:rsid w:val="001518F0"/>
    <w:rsid w:val="002A0C8A"/>
    <w:rsid w:val="002F4F73"/>
    <w:rsid w:val="006363D0"/>
    <w:rsid w:val="009D1A34"/>
    <w:rsid w:val="00D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0826"/>
  <w15:docId w15:val="{6DA1696C-41B0-44CA-AFE2-1A0EBCB8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3944</Words>
  <Characters>22484</Characters>
  <Application>Microsoft Office Word</Application>
  <DocSecurity>0</DocSecurity>
  <Lines>187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Elena Cometto</cp:lastModifiedBy>
  <cp:revision>2</cp:revision>
  <dcterms:created xsi:type="dcterms:W3CDTF">2026-07-27T12:45:00Z</dcterms:created>
  <dcterms:modified xsi:type="dcterms:W3CDTF">2026-07-27T12:45:00Z</dcterms:modified>
</cp:coreProperties>
</file>