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309D" w14:textId="77777777" w:rsidR="00881325" w:rsidRDefault="00881325"/>
    <w:tbl>
      <w:tblPr>
        <w:tblW w:w="9356" w:type="dxa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9356"/>
      </w:tblGrid>
      <w:tr w:rsidR="001C6435" w14:paraId="366F95B9" w14:textId="77777777" w:rsidTr="00AC7F2B">
        <w:trPr>
          <w:trHeight w:val="11609"/>
        </w:trPr>
        <w:tc>
          <w:tcPr>
            <w:tcW w:w="9356" w:type="dxa"/>
          </w:tcPr>
          <w:p w14:paraId="6841D0CC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3FF4132D" w14:textId="77777777" w:rsidR="00881325" w:rsidRDefault="0015639B" w:rsidP="0015639B">
            <w:pPr>
              <w:pStyle w:val="Corpodeltesto21"/>
              <w:widowControl/>
              <w:tabs>
                <w:tab w:val="left" w:pos="3715"/>
              </w:tabs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ab/>
            </w:r>
          </w:p>
          <w:p w14:paraId="119082DC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6FF8FFC5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3E791E34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4788919F" w14:textId="77777777" w:rsidR="00881325" w:rsidRDefault="00881325" w:rsidP="00F57EB8">
            <w:pPr>
              <w:pStyle w:val="Corpodeltesto21"/>
              <w:widowControl/>
              <w:rPr>
                <w:rFonts w:ascii="Arial" w:hAnsi="Arial" w:cs="Arial"/>
                <w:i/>
                <w:szCs w:val="22"/>
              </w:rPr>
            </w:pPr>
          </w:p>
          <w:p w14:paraId="57C1D74E" w14:textId="77777777" w:rsidR="00E25719" w:rsidRDefault="00E25719" w:rsidP="00F241AE">
            <w:pPr>
              <w:jc w:val="both"/>
              <w:rPr>
                <w:rFonts w:ascii="Arial" w:hAnsi="Arial" w:cs="Arial"/>
                <w:i/>
              </w:rPr>
            </w:pPr>
          </w:p>
          <w:p w14:paraId="1F8778C2" w14:textId="77777777" w:rsidR="00412B37" w:rsidRPr="00AB29F7" w:rsidRDefault="00412B37" w:rsidP="00412B37">
            <w:pPr>
              <w:pStyle w:val="Corpodeltesto21"/>
              <w:suppressAutoHyphens w:val="0"/>
              <w:adjustRightInd/>
              <w:spacing w:line="286" w:lineRule="auto"/>
              <w:ind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Die Steuerrechtsexperten des “Centro Studi SEAC” </w:t>
            </w:r>
            <w:r>
              <w:rPr>
                <w:rFonts w:ascii="Arial" w:hAnsi="Arial" w:cs="Arial"/>
                <w:i/>
                <w:color w:val="auto"/>
                <w:szCs w:val="22"/>
                <w:lang w:val="de-DE"/>
              </w:rPr>
              <w:t>verfassen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jeden Monat das Rundschreiben </w:t>
            </w:r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 xml:space="preserve">“info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”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Cs w:val="22"/>
                <w:lang w:val="de-DE"/>
              </w:rPr>
              <w:t>und stellen es den Abonnenten zur Verfügung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>.</w:t>
            </w:r>
          </w:p>
          <w:p w14:paraId="2B306299" w14:textId="77777777" w:rsidR="00412B37" w:rsidRPr="00AB29F7" w:rsidRDefault="00412B37" w:rsidP="00412B3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</w:p>
          <w:p w14:paraId="7A43634B" w14:textId="77777777" w:rsidR="00412B37" w:rsidRPr="00AB29F7" w:rsidRDefault="00412B37" w:rsidP="00412B37">
            <w:pPr>
              <w:pStyle w:val="Corpodeltesto21"/>
              <w:suppressAutoHyphens w:val="0"/>
              <w:adjustRightInd/>
              <w:spacing w:line="286" w:lineRule="auto"/>
              <w:ind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 xml:space="preserve">“Info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Azienda</w:t>
            </w:r>
            <w:proofErr w:type="spellEnd"/>
            <w:r w:rsidRPr="00AB29F7">
              <w:rPr>
                <w:rFonts w:ascii="Arial" w:hAnsi="Arial" w:cs="Arial"/>
                <w:b/>
                <w:i/>
                <w:color w:val="auto"/>
                <w:szCs w:val="22"/>
                <w:lang w:val="de-DE"/>
              </w:rPr>
              <w:t>”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 xml:space="preserve"> ist für die Kunden Ihrer Kanzlei oder Sozietät gedacht</w:t>
            </w:r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und enthält eine Zusammenfassung der </w:t>
            </w:r>
            <w:proofErr w:type="gramStart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aktuellsten</w:t>
            </w:r>
            <w:proofErr w:type="gramEnd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steuerrechtlichen Neuerungen</w:t>
            </w:r>
            <w:r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in leicht verständlicher Sprache</w:t>
            </w:r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, Analysen zu relevanten Themen und einen Kalender der steuerrechtlichen </w:t>
            </w:r>
            <w:proofErr w:type="gramStart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>Pflichten  im</w:t>
            </w:r>
            <w:proofErr w:type="gramEnd"/>
            <w:r w:rsidRPr="00AB29F7">
              <w:rPr>
                <w:rFonts w:ascii="Arial" w:hAnsi="Arial" w:cs="Arial"/>
                <w:bCs/>
                <w:i/>
                <w:color w:val="auto"/>
                <w:szCs w:val="22"/>
                <w:lang w:val="de-DE"/>
              </w:rPr>
              <w:t xml:space="preserve"> laufenden Monat</w:t>
            </w:r>
            <w:r w:rsidRPr="00AB29F7">
              <w:rPr>
                <w:rFonts w:ascii="Arial" w:hAnsi="Arial" w:cs="Arial"/>
                <w:i/>
                <w:color w:val="auto"/>
                <w:szCs w:val="22"/>
                <w:lang w:val="de-DE"/>
              </w:rPr>
              <w:t>.</w:t>
            </w:r>
          </w:p>
          <w:p w14:paraId="06451AAD" w14:textId="77777777" w:rsidR="00412B37" w:rsidRPr="00AB29F7" w:rsidRDefault="00412B37" w:rsidP="00412B37">
            <w:pPr>
              <w:pStyle w:val="Corpodeltesto21"/>
              <w:suppressAutoHyphens w:val="0"/>
              <w:adjustRightInd/>
              <w:spacing w:line="286" w:lineRule="auto"/>
              <w:ind w:left="680" w:right="624"/>
              <w:textAlignment w:val="auto"/>
              <w:rPr>
                <w:rFonts w:ascii="Arial" w:hAnsi="Arial" w:cs="Arial"/>
                <w:i/>
                <w:color w:val="auto"/>
                <w:szCs w:val="22"/>
                <w:lang w:val="de-DE"/>
              </w:rPr>
            </w:pPr>
          </w:p>
          <w:p w14:paraId="241D1E04" w14:textId="6C8E2418" w:rsidR="00412B37" w:rsidRPr="0017162A" w:rsidRDefault="00412B37" w:rsidP="00412B37">
            <w:pPr>
              <w:pStyle w:val="Corpodeltesto21"/>
              <w:widowControl/>
              <w:rPr>
                <w:rFonts w:ascii="Arial" w:hAnsi="Arial" w:cs="Arial"/>
                <w:i/>
                <w:lang w:val="de-DE"/>
              </w:rPr>
            </w:pPr>
            <w:proofErr w:type="gramStart"/>
            <w:r w:rsidRPr="0017162A">
              <w:rPr>
                <w:rFonts w:ascii="Arial" w:hAnsi="Arial" w:cs="Arial"/>
                <w:i/>
                <w:color w:val="auto"/>
                <w:lang w:val="de-DE"/>
              </w:rPr>
              <w:t>In  der</w:t>
            </w:r>
            <w:proofErr w:type="gramEnd"/>
            <w:r w:rsidRPr="0017162A">
              <w:rPr>
                <w:rFonts w:ascii="Arial" w:hAnsi="Arial" w:cs="Arial"/>
                <w:i/>
                <w:color w:val="auto"/>
                <w:lang w:val="de-DE"/>
              </w:rPr>
              <w:t xml:space="preserve"> Anlage finden Sie </w:t>
            </w:r>
            <w:r w:rsidRPr="0017162A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“info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lang w:val="de-DE"/>
              </w:rPr>
              <w:t>Azienda</w:t>
            </w:r>
            <w:proofErr w:type="spellEnd"/>
            <w:r w:rsidRPr="0017162A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” </w:t>
            </w:r>
            <w:proofErr w:type="spellStart"/>
            <w:proofErr w:type="gramStart"/>
            <w:r w:rsidRPr="0017162A">
              <w:rPr>
                <w:rFonts w:ascii="Arial" w:hAnsi="Arial" w:cs="Arial"/>
                <w:b/>
                <w:i/>
                <w:color w:val="auto"/>
                <w:lang w:val="de-DE"/>
              </w:rPr>
              <w:t>Nr</w:t>
            </w:r>
            <w:proofErr w:type="spellEnd"/>
            <w:r w:rsidRPr="0017162A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.</w:t>
            </w:r>
            <w:proofErr w:type="gramEnd"/>
            <w:r w:rsidRPr="0017162A">
              <w:rPr>
                <w:rFonts w:ascii="Arial" w:hAnsi="Arial" w:cs="Arial"/>
                <w:b/>
                <w:i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de-DE"/>
              </w:rPr>
              <w:t xml:space="preserve"> 6</w:t>
            </w:r>
            <w:r w:rsidRPr="0017162A"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 für den Mona</w:t>
            </w:r>
            <w:r>
              <w:rPr>
                <w:rFonts w:ascii="Arial" w:hAnsi="Arial" w:cs="Arial"/>
                <w:b/>
                <w:i/>
                <w:color w:val="auto"/>
                <w:lang w:val="de-DE"/>
              </w:rPr>
              <w:t xml:space="preserve">t Juni </w:t>
            </w:r>
            <w:r w:rsidR="00961100">
              <w:rPr>
                <w:rFonts w:ascii="Arial" w:hAnsi="Arial" w:cs="Arial"/>
                <w:b/>
                <w:i/>
                <w:color w:val="auto"/>
                <w:lang w:val="de-DE"/>
              </w:rPr>
              <w:t>2026</w:t>
            </w:r>
            <w:r w:rsidRPr="0017162A">
              <w:rPr>
                <w:rFonts w:ascii="Arial" w:hAnsi="Arial" w:cs="Arial"/>
                <w:i/>
                <w:lang w:val="de-DE"/>
              </w:rPr>
              <w:t>.</w:t>
            </w:r>
          </w:p>
          <w:p w14:paraId="0734F52F" w14:textId="77777777" w:rsidR="00E25719" w:rsidRPr="00C75E37" w:rsidRDefault="00E25719" w:rsidP="00F241AE">
            <w:pPr>
              <w:jc w:val="both"/>
              <w:rPr>
                <w:rFonts w:ascii="Arial" w:hAnsi="Arial" w:cs="Arial"/>
              </w:rPr>
            </w:pPr>
          </w:p>
          <w:p w14:paraId="6B7C92B7" w14:textId="77777777" w:rsidR="00C95752" w:rsidRPr="00C75E37" w:rsidRDefault="00C95752" w:rsidP="00F241AE">
            <w:pPr>
              <w:jc w:val="both"/>
              <w:rPr>
                <w:rFonts w:ascii="Arial" w:hAnsi="Arial" w:cs="Arial"/>
              </w:rPr>
            </w:pPr>
          </w:p>
          <w:p w14:paraId="251568AC" w14:textId="77777777" w:rsidR="00C95752" w:rsidRDefault="00C95752" w:rsidP="00F241AE">
            <w:pPr>
              <w:jc w:val="both"/>
            </w:pPr>
          </w:p>
          <w:p w14:paraId="415D616E" w14:textId="77777777" w:rsidR="001C6435" w:rsidRDefault="00922E07" w:rsidP="00C95752">
            <w:pPr>
              <w:jc w:val="center"/>
              <w:rPr>
                <w:rFonts w:ascii="Eras Medium ITC" w:hAnsi="Eras Medium ITC"/>
              </w:rPr>
            </w:pPr>
            <w:r>
              <w:rPr>
                <w:rFonts w:ascii="Eras Medium ITC" w:hAnsi="Eras Medium ITC"/>
              </w:rPr>
              <w:t xml:space="preserve"> </w:t>
            </w:r>
          </w:p>
        </w:tc>
      </w:tr>
    </w:tbl>
    <w:p w14:paraId="71CFAF19" w14:textId="2CBBF85D" w:rsidR="00526B05" w:rsidRDefault="00526B05">
      <w:pPr>
        <w:pStyle w:val="Intestazione"/>
        <w:tabs>
          <w:tab w:val="clear" w:pos="4819"/>
          <w:tab w:val="clear" w:pos="9638"/>
        </w:tabs>
        <w:spacing w:before="120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526B05" w14:paraId="6A4AB317" w14:textId="77777777" w:rsidTr="00324B64">
        <w:trPr>
          <w:trHeight w:val="1604"/>
        </w:trPr>
        <w:tc>
          <w:tcPr>
            <w:tcW w:w="4889" w:type="dxa"/>
            <w:tcBorders>
              <w:top w:val="nil"/>
              <w:left w:val="nil"/>
              <w:bottom w:val="nil"/>
            </w:tcBorders>
          </w:tcPr>
          <w:p w14:paraId="477D4A91" w14:textId="77777777" w:rsidR="00526B05" w:rsidRDefault="00526B05" w:rsidP="00324B64">
            <w:pPr>
              <w:spacing w:before="120" w:line="240" w:lineRule="auto"/>
            </w:pPr>
            <w:r>
              <w:rPr>
                <w:b/>
              </w:rPr>
              <w:br w:type="page"/>
            </w:r>
          </w:p>
        </w:tc>
        <w:tc>
          <w:tcPr>
            <w:tcW w:w="4889" w:type="dxa"/>
          </w:tcPr>
          <w:p w14:paraId="2CA27983" w14:textId="77777777" w:rsidR="00526B05" w:rsidRDefault="00526B05" w:rsidP="00324B64">
            <w:pPr>
              <w:spacing w:before="120" w:line="240" w:lineRule="auto"/>
            </w:pPr>
          </w:p>
          <w:p w14:paraId="701C7273" w14:textId="77777777" w:rsidR="00526B05" w:rsidRDefault="00526B05" w:rsidP="00324B64">
            <w:pPr>
              <w:spacing w:line="240" w:lineRule="auto"/>
              <w:jc w:val="center"/>
            </w:pPr>
          </w:p>
          <w:p w14:paraId="0E5F9A25" w14:textId="77777777" w:rsidR="00526B05" w:rsidRDefault="00526B05" w:rsidP="00324B64">
            <w:pPr>
              <w:spacing w:before="120" w:line="240" w:lineRule="auto"/>
            </w:pPr>
          </w:p>
          <w:p w14:paraId="04A9345E" w14:textId="77777777" w:rsidR="00526B05" w:rsidRDefault="00526B05" w:rsidP="00324B64">
            <w:pPr>
              <w:spacing w:before="120" w:line="240" w:lineRule="auto"/>
            </w:pPr>
          </w:p>
        </w:tc>
      </w:tr>
    </w:tbl>
    <w:p w14:paraId="4EC57B5B" w14:textId="77777777" w:rsidR="001C6435" w:rsidRDefault="001C6435">
      <w:pPr>
        <w:pStyle w:val="Intestazione"/>
        <w:tabs>
          <w:tab w:val="clear" w:pos="4819"/>
          <w:tab w:val="clear" w:pos="9638"/>
        </w:tabs>
        <w:spacing w:before="120"/>
        <w:rPr>
          <w:sz w:val="2"/>
        </w:rPr>
      </w:pPr>
    </w:p>
    <w:p w14:paraId="52336FAD" w14:textId="00BA6034" w:rsidR="001A3E40" w:rsidRDefault="001A3E40" w:rsidP="001A3E40">
      <w:pPr>
        <w:suppressAutoHyphens w:val="0"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Cs/>
          <w:i/>
          <w:lang w:val="de-DE"/>
        </w:rPr>
      </w:pPr>
      <w:r w:rsidRPr="00AB29F7">
        <w:rPr>
          <w:rFonts w:ascii="Arial" w:hAnsi="Arial" w:cs="Arial"/>
          <w:i/>
          <w:lang w:val="de-DE"/>
        </w:rPr>
        <w:t>In Zusammenarbeit m</w:t>
      </w:r>
      <w:r>
        <w:rPr>
          <w:rFonts w:ascii="Arial" w:hAnsi="Arial" w:cs="Arial"/>
          <w:i/>
          <w:lang w:val="de-DE"/>
        </w:rPr>
        <w:t>i</w:t>
      </w:r>
      <w:r w:rsidRPr="00AB29F7">
        <w:rPr>
          <w:rFonts w:ascii="Arial" w:hAnsi="Arial" w:cs="Arial"/>
          <w:i/>
          <w:lang w:val="de-DE"/>
        </w:rPr>
        <w:t>t dem “Centro Studi SEAC” senden wir Ihnen das Ru</w:t>
      </w:r>
      <w:r>
        <w:rPr>
          <w:rFonts w:ascii="Arial" w:hAnsi="Arial" w:cs="Arial"/>
          <w:i/>
          <w:lang w:val="de-DE"/>
        </w:rPr>
        <w:t xml:space="preserve">ndschreiben </w:t>
      </w:r>
      <w:r>
        <w:rPr>
          <w:rFonts w:ascii="Arial" w:hAnsi="Arial" w:cs="Arial"/>
          <w:b/>
          <w:i/>
          <w:lang w:val="de-DE"/>
        </w:rPr>
        <w:t>Nr</w:t>
      </w:r>
      <w:r w:rsidRPr="00AB29F7">
        <w:rPr>
          <w:rFonts w:ascii="Arial" w:hAnsi="Arial" w:cs="Arial"/>
          <w:b/>
          <w:i/>
          <w:lang w:val="de-DE"/>
        </w:rPr>
        <w:t xml:space="preserve">. </w:t>
      </w:r>
      <w:r>
        <w:rPr>
          <w:rFonts w:ascii="Arial" w:hAnsi="Arial" w:cs="Arial"/>
          <w:b/>
          <w:i/>
          <w:lang w:val="de-DE"/>
        </w:rPr>
        <w:t>6</w:t>
      </w:r>
      <w:r w:rsidRPr="00AB29F7">
        <w:rPr>
          <w:rFonts w:ascii="Arial" w:hAnsi="Arial" w:cs="Arial"/>
          <w:b/>
          <w:i/>
          <w:lang w:val="de-DE"/>
        </w:rPr>
        <w:t xml:space="preserve"> </w:t>
      </w:r>
      <w:r w:rsidRPr="00AB29F7">
        <w:rPr>
          <w:rFonts w:ascii="Arial" w:hAnsi="Arial" w:cs="Arial"/>
          <w:bCs/>
          <w:i/>
          <w:lang w:val="de-DE"/>
        </w:rPr>
        <w:t>von</w:t>
      </w:r>
    </w:p>
    <w:p w14:paraId="498F95A3" w14:textId="77777777" w:rsidR="001A3E40" w:rsidRDefault="001A3E40" w:rsidP="001A3E40">
      <w:pPr>
        <w:suppressAutoHyphens w:val="0"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bCs/>
          <w:i/>
          <w:lang w:val="de-DE"/>
        </w:rPr>
      </w:pPr>
    </w:p>
    <w:p w14:paraId="4CEA7E87" w14:textId="77777777" w:rsidR="00162163" w:rsidRPr="001A3E40" w:rsidRDefault="00162163" w:rsidP="00162163">
      <w:pPr>
        <w:suppressAutoHyphens w:val="0"/>
        <w:autoSpaceDE/>
        <w:autoSpaceDN/>
        <w:adjustRightInd/>
        <w:spacing w:line="240" w:lineRule="auto"/>
        <w:jc w:val="both"/>
        <w:textAlignment w:val="auto"/>
        <w:rPr>
          <w:rFonts w:ascii="Arial" w:eastAsia="Times New Roman" w:hAnsi="Arial"/>
          <w:color w:val="auto"/>
          <w:sz w:val="10"/>
          <w:szCs w:val="10"/>
          <w:lang w:val="de-DE"/>
        </w:rPr>
      </w:pPr>
    </w:p>
    <w:p w14:paraId="5B04D842" w14:textId="3CAA2FBA" w:rsidR="00162163" w:rsidRPr="003E22FE" w:rsidRDefault="008B7514" w:rsidP="00EB6412">
      <w:pPr>
        <w:suppressAutoHyphens w:val="0"/>
        <w:autoSpaceDE/>
        <w:autoSpaceDN/>
        <w:adjustRightInd/>
        <w:spacing w:after="720" w:line="240" w:lineRule="auto"/>
        <w:jc w:val="center"/>
        <w:textAlignment w:val="auto"/>
        <w:rPr>
          <w:rFonts w:ascii="Arial" w:hAnsi="Arial"/>
          <w:b/>
          <w:color w:val="0000FF"/>
          <w:sz w:val="28"/>
          <w:u w:val="single"/>
          <w:lang w:eastAsia="en-US"/>
        </w:rPr>
      </w:pPr>
      <w:r w:rsidRPr="00162163">
        <w:rPr>
          <w:rFonts w:ascii="Arial" w:hAnsi="Arial"/>
          <w:b/>
          <w:noProof/>
          <w:color w:val="0000FF"/>
          <w:sz w:val="40"/>
        </w:rPr>
        <w:drawing>
          <wp:inline distT="0" distB="0" distL="0" distR="0" wp14:anchorId="238A623D" wp14:editId="0341AD59">
            <wp:extent cx="1549400" cy="532130"/>
            <wp:effectExtent l="0" t="0" r="0" b="0"/>
            <wp:docPr id="1" name="Immagine 7" descr="\\FS1\editoria\Lavoro\Informative_2018_basi\File di passaggio\Logo_Info_Azienda_Fi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\\FS1\editoria\Lavoro\Informative_2018_basi\File di passaggio\Logo_Info_Azienda_Fiscal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163" w:rsidRPr="00162163">
        <w:rPr>
          <w:rFonts w:ascii="Arial" w:hAnsi="Arial"/>
          <w:b/>
          <w:color w:val="0000FF"/>
          <w:sz w:val="40"/>
          <w:lang w:eastAsia="en-US"/>
        </w:rPr>
        <w:t xml:space="preserve"> </w:t>
      </w:r>
      <w:r w:rsidR="00162163" w:rsidRPr="00162163">
        <w:rPr>
          <w:rFonts w:ascii="Arial" w:hAnsi="Arial"/>
          <w:b/>
          <w:color w:val="009DE0"/>
          <w:sz w:val="40"/>
          <w:lang w:eastAsia="en-US"/>
        </w:rPr>
        <w:t>–</w:t>
      </w:r>
      <w:r w:rsidR="005E748F">
        <w:rPr>
          <w:rFonts w:ascii="Arial" w:hAnsi="Arial"/>
          <w:b/>
          <w:color w:val="009DE0"/>
          <w:sz w:val="40"/>
          <w:lang w:eastAsia="en-US"/>
        </w:rPr>
        <w:t xml:space="preserve"> </w:t>
      </w:r>
      <w:r w:rsidR="001A3E40">
        <w:rPr>
          <w:rFonts w:ascii="Arial" w:hAnsi="Arial"/>
          <w:b/>
          <w:color w:val="009DE0"/>
          <w:sz w:val="28"/>
          <w:lang w:eastAsia="en-US"/>
        </w:rPr>
        <w:t>Juni</w:t>
      </w:r>
      <w:r w:rsidR="00162163" w:rsidRPr="00162163">
        <w:rPr>
          <w:rFonts w:ascii="Arial" w:hAnsi="Arial"/>
          <w:b/>
          <w:color w:val="009DE0"/>
          <w:sz w:val="28"/>
          <w:lang w:eastAsia="en-US"/>
        </w:rPr>
        <w:t xml:space="preserve"> 20</w:t>
      </w:r>
      <w:r w:rsidR="008841BA">
        <w:rPr>
          <w:rFonts w:ascii="Arial" w:hAnsi="Arial"/>
          <w:b/>
          <w:color w:val="009DE0"/>
          <w:sz w:val="28"/>
          <w:lang w:eastAsia="en-US"/>
        </w:rPr>
        <w:t>2</w:t>
      </w:r>
      <w:r w:rsidR="003E22FE">
        <w:rPr>
          <w:rFonts w:ascii="Arial" w:hAnsi="Arial"/>
          <w:b/>
          <w:color w:val="009DE0"/>
          <w:sz w:val="28"/>
          <w:lang w:eastAsia="en-US"/>
        </w:rPr>
        <w:t>6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C6435" w:rsidRPr="007B30D6" w14:paraId="073AC826" w14:textId="77777777" w:rsidTr="00A30B81">
        <w:trPr>
          <w:trHeight w:val="531"/>
        </w:trPr>
        <w:tc>
          <w:tcPr>
            <w:tcW w:w="9639" w:type="dxa"/>
            <w:shd w:val="clear" w:color="auto" w:fill="B6DDE8"/>
            <w:vAlign w:val="center"/>
          </w:tcPr>
          <w:p w14:paraId="63E9464C" w14:textId="0784D828" w:rsidR="001C6435" w:rsidRPr="007B30D6" w:rsidRDefault="007B30D6" w:rsidP="009E6FD7">
            <w:pPr>
              <w:pStyle w:val="Corpodeltesto21"/>
              <w:widowControl/>
              <w:spacing w:line="240" w:lineRule="auto"/>
              <w:jc w:val="center"/>
              <w:rPr>
                <w:rFonts w:ascii="Arial" w:hAnsi="Arial" w:cs="Arial"/>
                <w:b/>
                <w:i/>
                <w:sz w:val="36"/>
                <w:lang w:val="de-DE"/>
              </w:rPr>
            </w:pPr>
            <w:r w:rsidRPr="000421D1">
              <w:rPr>
                <w:rFonts w:ascii="Arial" w:hAnsi="Arial" w:cs="Arial"/>
                <w:b/>
                <w:i/>
                <w:sz w:val="36"/>
                <w:lang w:val="de-DE"/>
              </w:rPr>
              <w:t>AKTUELLES AUS DEM STEUERRECHT</w:t>
            </w:r>
            <w:r w:rsidRPr="00D62590">
              <w:rPr>
                <w:rFonts w:ascii="Arial" w:hAnsi="Arial" w:cs="Arial"/>
                <w:b/>
                <w:i/>
                <w:sz w:val="36"/>
                <w:lang w:val="de-DE"/>
              </w:rPr>
              <w:t xml:space="preserve"> </w:t>
            </w:r>
          </w:p>
        </w:tc>
      </w:tr>
    </w:tbl>
    <w:p w14:paraId="091AC80F" w14:textId="77777777" w:rsidR="00415433" w:rsidRPr="007B30D6" w:rsidRDefault="00415433" w:rsidP="00415433">
      <w:pPr>
        <w:rPr>
          <w:sz w:val="8"/>
          <w:szCs w:val="8"/>
          <w:lang w:val="de-DE"/>
        </w:rPr>
      </w:pPr>
    </w:p>
    <w:tbl>
      <w:tblPr>
        <w:tblW w:w="9639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322"/>
      </w:tblGrid>
      <w:tr w:rsidR="00BF2EDA" w:rsidRPr="009B1684" w14:paraId="5BC7FBC1" w14:textId="77777777" w:rsidTr="00EB1674">
        <w:trPr>
          <w:trHeight w:val="1028"/>
        </w:trPr>
        <w:tc>
          <w:tcPr>
            <w:tcW w:w="3317" w:type="dxa"/>
          </w:tcPr>
          <w:p w14:paraId="5E7BB43D" w14:textId="77777777" w:rsidR="00E772FA" w:rsidRPr="00E939DF" w:rsidRDefault="00E772FA" w:rsidP="00EA3EDA">
            <w:pPr>
              <w:pStyle w:val="Pa2"/>
              <w:spacing w:line="240" w:lineRule="auto"/>
              <w:jc w:val="center"/>
              <w:rPr>
                <w:b/>
                <w:bCs/>
                <w:color w:val="211D1E"/>
                <w:sz w:val="22"/>
                <w:szCs w:val="22"/>
                <w:lang w:val="de-DE"/>
              </w:rPr>
            </w:pPr>
            <w:r w:rsidRPr="00E939DF">
              <w:rPr>
                <w:b/>
                <w:bCs/>
                <w:color w:val="211D1E"/>
                <w:sz w:val="22"/>
                <w:szCs w:val="22"/>
                <w:lang w:val="de-DE"/>
              </w:rPr>
              <w:t>“Decreto Caro Petrolio”</w:t>
            </w:r>
          </w:p>
          <w:p w14:paraId="2A354F12" w14:textId="363C2C31" w:rsidR="00EA3EDA" w:rsidRPr="0074786A" w:rsidRDefault="009362DE" w:rsidP="00EA3EDA">
            <w:pPr>
              <w:pStyle w:val="Pa2"/>
              <w:spacing w:line="240" w:lineRule="auto"/>
              <w:jc w:val="center"/>
              <w:rPr>
                <w:b/>
                <w:bCs/>
                <w:color w:val="211D1E"/>
                <w:sz w:val="22"/>
                <w:szCs w:val="22"/>
                <w:lang w:val="de-DE"/>
              </w:rPr>
            </w:pPr>
            <w:r w:rsidRPr="0074786A">
              <w:rPr>
                <w:b/>
                <w:bCs/>
                <w:color w:val="211D1E"/>
                <w:sz w:val="22"/>
                <w:szCs w:val="22"/>
                <w:lang w:val="de-DE"/>
              </w:rPr>
              <w:t>Umwandlung</w:t>
            </w:r>
            <w:r w:rsidR="00E772FA" w:rsidRPr="0074786A">
              <w:rPr>
                <w:b/>
                <w:bCs/>
                <w:color w:val="211D1E"/>
                <w:sz w:val="22"/>
                <w:szCs w:val="22"/>
                <w:lang w:val="de-DE"/>
              </w:rPr>
              <w:t xml:space="preserve"> in </w:t>
            </w:r>
            <w:r w:rsidR="0074786A" w:rsidRPr="0074786A">
              <w:rPr>
                <w:b/>
                <w:bCs/>
                <w:color w:val="211D1E"/>
                <w:sz w:val="22"/>
                <w:szCs w:val="22"/>
                <w:lang w:val="de-DE"/>
              </w:rPr>
              <w:t>ei</w:t>
            </w:r>
            <w:r w:rsidR="0074786A">
              <w:rPr>
                <w:b/>
                <w:bCs/>
                <w:color w:val="211D1E"/>
                <w:sz w:val="22"/>
                <w:szCs w:val="22"/>
                <w:lang w:val="de-DE"/>
              </w:rPr>
              <w:t>n Gesetz</w:t>
            </w:r>
          </w:p>
          <w:p w14:paraId="111B6B04" w14:textId="77777777" w:rsidR="003877F3" w:rsidRPr="0074786A" w:rsidRDefault="003877F3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75C7AA63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4F400FAC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6C9022AC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39DDE00A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30294064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5D28FFFB" w14:textId="77777777" w:rsidR="00615A08" w:rsidRPr="0074786A" w:rsidRDefault="00615A08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264095AE" w14:textId="77777777" w:rsidR="00615A08" w:rsidRPr="0074786A" w:rsidRDefault="00615A08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18BFD681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7404E12F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7D2877BA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77287666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6C89BBE8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7F00CB00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1DC5113A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2F8165EE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5F34743D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3B99CB49" w14:textId="77777777" w:rsidR="00857DDB" w:rsidRPr="0074786A" w:rsidRDefault="00857DDB" w:rsidP="003877F3">
            <w:pPr>
              <w:pStyle w:val="Default"/>
              <w:rPr>
                <w:sz w:val="6"/>
                <w:szCs w:val="6"/>
                <w:lang w:val="de-DE"/>
              </w:rPr>
            </w:pPr>
          </w:p>
          <w:p w14:paraId="235138C2" w14:textId="66B3D6D2" w:rsidR="00E772FA" w:rsidRPr="0074786A" w:rsidRDefault="00F66966" w:rsidP="00F66966">
            <w:pPr>
              <w:shd w:val="clear" w:color="auto" w:fill="EDF7F9"/>
              <w:tabs>
                <w:tab w:val="left" w:pos="3359"/>
              </w:tabs>
              <w:spacing w:line="240" w:lineRule="auto"/>
              <w:ind w:right="-57"/>
              <w:rPr>
                <w:rFonts w:ascii="Arial" w:hAnsi="Arial" w:cs="Arial"/>
                <w:b/>
                <w:bCs/>
                <w:i/>
                <w:iCs/>
                <w:w w:val="90"/>
                <w:sz w:val="12"/>
                <w:szCs w:val="12"/>
                <w:lang w:val="de-DE"/>
              </w:rPr>
            </w:pPr>
            <w:r w:rsidRPr="0074786A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</w:p>
          <w:p w14:paraId="196CEAAF" w14:textId="1B024C9B" w:rsidR="00BF2EDA" w:rsidRPr="0074786A" w:rsidRDefault="00E772FA" w:rsidP="00E772FA">
            <w:pPr>
              <w:shd w:val="clear" w:color="auto" w:fill="EDF7F9"/>
              <w:tabs>
                <w:tab w:val="left" w:pos="3359"/>
              </w:tabs>
              <w:spacing w:after="40" w:line="240" w:lineRule="auto"/>
              <w:ind w:right="-57"/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</w:pPr>
            <w:r w:rsidRPr="0074786A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DL 18.3.2026,</w:t>
            </w:r>
            <w:r w:rsidR="009362DE" w:rsidRPr="0074786A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Pr="0074786A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33</w:t>
            </w:r>
          </w:p>
          <w:p w14:paraId="17919A75" w14:textId="46179BC6" w:rsidR="00E772FA" w:rsidRPr="0074786A" w:rsidRDefault="00E772FA" w:rsidP="00E772FA">
            <w:pPr>
              <w:shd w:val="clear" w:color="auto" w:fill="EDF7F9"/>
              <w:tabs>
                <w:tab w:val="left" w:pos="3359"/>
              </w:tabs>
              <w:spacing w:line="240" w:lineRule="auto"/>
              <w:ind w:right="-57"/>
              <w:rPr>
                <w:rFonts w:ascii="Arial" w:hAnsi="Arial" w:cs="Arial"/>
                <w:b/>
                <w:bCs/>
                <w:i/>
                <w:iCs/>
                <w:w w:val="90"/>
                <w:sz w:val="10"/>
                <w:szCs w:val="10"/>
                <w:lang w:val="de-DE"/>
              </w:rPr>
            </w:pPr>
          </w:p>
        </w:tc>
        <w:tc>
          <w:tcPr>
            <w:tcW w:w="6322" w:type="dxa"/>
            <w:vAlign w:val="center"/>
          </w:tcPr>
          <w:p w14:paraId="7618067E" w14:textId="3C9D65CB" w:rsidR="0074786A" w:rsidRPr="00E939DF" w:rsidRDefault="0074786A" w:rsidP="00615A08">
            <w:pPr>
              <w:pStyle w:val="Pa10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74786A">
              <w:rPr>
                <w:spacing w:val="-2"/>
                <w:sz w:val="22"/>
                <w:szCs w:val="22"/>
                <w:lang w:val="de-DE"/>
              </w:rPr>
              <w:t xml:space="preserve">Im Amtsblatt der Republik vom </w:t>
            </w:r>
            <w:r>
              <w:rPr>
                <w:spacing w:val="-2"/>
                <w:sz w:val="22"/>
                <w:szCs w:val="22"/>
                <w:lang w:val="de-DE"/>
              </w:rPr>
              <w:t>16</w:t>
            </w:r>
            <w:r w:rsidRPr="0074786A">
              <w:rPr>
                <w:spacing w:val="-2"/>
                <w:sz w:val="22"/>
                <w:szCs w:val="22"/>
                <w:lang w:val="de-DE"/>
              </w:rPr>
              <w:t>.5.2026, Nr. 11</w:t>
            </w:r>
            <w:r>
              <w:rPr>
                <w:spacing w:val="-2"/>
                <w:sz w:val="22"/>
                <w:szCs w:val="22"/>
                <w:lang w:val="de-DE"/>
              </w:rPr>
              <w:t>2</w:t>
            </w:r>
            <w:r w:rsidRPr="0074786A">
              <w:rPr>
                <w:spacing w:val="-2"/>
                <w:sz w:val="22"/>
                <w:szCs w:val="22"/>
                <w:lang w:val="de-DE"/>
              </w:rPr>
              <w:t xml:space="preserve"> wurde das Gesetz Nr. </w:t>
            </w:r>
            <w:r>
              <w:rPr>
                <w:spacing w:val="-2"/>
                <w:sz w:val="22"/>
                <w:szCs w:val="22"/>
                <w:lang w:val="de-DE"/>
              </w:rPr>
              <w:t>79</w:t>
            </w:r>
            <w:r w:rsidRPr="0074786A">
              <w:rPr>
                <w:spacing w:val="-2"/>
                <w:sz w:val="22"/>
                <w:szCs w:val="22"/>
                <w:lang w:val="de-DE"/>
              </w:rPr>
              <w:t>/2026 veröffentlicht, mit dem</w:t>
            </w:r>
            <w:r w:rsidR="003E05A4">
              <w:rPr>
                <w:spacing w:val="-2"/>
                <w:sz w:val="22"/>
                <w:szCs w:val="22"/>
                <w:lang w:val="de-DE"/>
              </w:rPr>
              <w:t xml:space="preserve"> </w:t>
            </w:r>
            <w:r w:rsidR="003E05A4" w:rsidRPr="003E05A4">
              <w:rPr>
                <w:color w:val="211D1E"/>
                <w:sz w:val="22"/>
                <w:szCs w:val="22"/>
                <w:lang w:val="de-DE"/>
              </w:rPr>
              <w:t xml:space="preserve">DL Nr. 33/2026, </w:t>
            </w:r>
            <w:r w:rsidR="003E05A4">
              <w:rPr>
                <w:color w:val="211D1E"/>
                <w:sz w:val="22"/>
                <w:szCs w:val="22"/>
                <w:lang w:val="de-DE"/>
              </w:rPr>
              <w:t>d</w:t>
            </w:r>
            <w:r w:rsidR="003E05A4" w:rsidRPr="003E05A4">
              <w:rPr>
                <w:color w:val="211D1E"/>
                <w:sz w:val="22"/>
                <w:szCs w:val="22"/>
                <w:lang w:val="de-DE"/>
              </w:rPr>
              <w:t xml:space="preserve">as sog. </w:t>
            </w:r>
            <w:r w:rsidR="003E05A4" w:rsidRPr="00E939DF">
              <w:rPr>
                <w:color w:val="211D1E"/>
                <w:sz w:val="22"/>
                <w:szCs w:val="22"/>
                <w:lang w:val="de-DE"/>
              </w:rPr>
              <w:t>“Decreto Caro Petrolio”</w:t>
            </w:r>
            <w:r w:rsidRPr="00E939DF">
              <w:rPr>
                <w:spacing w:val="-2"/>
                <w:sz w:val="22"/>
                <w:szCs w:val="22"/>
                <w:lang w:val="de-DE"/>
              </w:rPr>
              <w:t>, umgewandelt wurde.</w:t>
            </w:r>
          </w:p>
          <w:p w14:paraId="6460E0D8" w14:textId="5C84A3D1" w:rsidR="00615A08" w:rsidRPr="00150CAE" w:rsidRDefault="009362DE" w:rsidP="00615A08">
            <w:pPr>
              <w:pStyle w:val="Pa10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150CAE">
              <w:rPr>
                <w:color w:val="211D1E"/>
                <w:sz w:val="22"/>
                <w:szCs w:val="22"/>
                <w:lang w:val="de-DE"/>
              </w:rPr>
              <w:t>Im Zuge der Umwandlung</w:t>
            </w:r>
            <w:r w:rsidR="00E54866" w:rsidRPr="00150CAE">
              <w:rPr>
                <w:color w:val="211D1E"/>
                <w:sz w:val="22"/>
                <w:szCs w:val="22"/>
                <w:lang w:val="de-DE"/>
              </w:rPr>
              <w:t xml:space="preserve"> wurde der Beitrag in der Form ein</w:t>
            </w:r>
            <w:r w:rsidR="007B30D6">
              <w:rPr>
                <w:color w:val="211D1E"/>
                <w:sz w:val="22"/>
                <w:szCs w:val="22"/>
                <w:lang w:val="de-DE"/>
              </w:rPr>
              <w:t>e</w:t>
            </w:r>
            <w:r w:rsidR="00E54866" w:rsidRPr="00150CAE">
              <w:rPr>
                <w:color w:val="211D1E"/>
                <w:sz w:val="22"/>
                <w:szCs w:val="22"/>
                <w:lang w:val="de-DE"/>
              </w:rPr>
              <w:t>s Steuerguthabens bestätigt</w:t>
            </w:r>
            <w:r w:rsidR="00150CAE" w:rsidRPr="00150CAE">
              <w:rPr>
                <w:color w:val="211D1E"/>
                <w:sz w:val="22"/>
                <w:szCs w:val="22"/>
                <w:lang w:val="de-DE"/>
              </w:rPr>
              <w:t>, welches für die Monate März, April und Mai 2026</w:t>
            </w:r>
            <w:r w:rsidR="00F61B28">
              <w:rPr>
                <w:color w:val="211D1E"/>
                <w:sz w:val="22"/>
                <w:szCs w:val="22"/>
                <w:lang w:val="de-DE"/>
              </w:rPr>
              <w:t>, gewährt wird, und zwar</w:t>
            </w:r>
            <w:r w:rsidR="00615A08" w:rsidRPr="00150CAE">
              <w:rPr>
                <w:color w:val="211D1E"/>
                <w:sz w:val="22"/>
                <w:szCs w:val="22"/>
                <w:lang w:val="de-DE"/>
              </w:rPr>
              <w:t xml:space="preserve">: </w:t>
            </w:r>
          </w:p>
          <w:p w14:paraId="739EA019" w14:textId="4C7C9680" w:rsidR="00615A08" w:rsidRPr="00155969" w:rsidRDefault="00155969" w:rsidP="00615A08">
            <w:pPr>
              <w:pStyle w:val="Default"/>
              <w:numPr>
                <w:ilvl w:val="0"/>
                <w:numId w:val="39"/>
              </w:numPr>
              <w:ind w:left="216" w:hanging="216"/>
              <w:jc w:val="both"/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für Spediteure i</w:t>
            </w:r>
            <w:r w:rsidR="00F61B28" w:rsidRPr="00155969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n Höhe der </w:t>
            </w:r>
            <w:r w:rsidRPr="00155969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Mehraufwendungen in diesen Monaten gegenüber dem Preis im Februar</w:t>
            </w:r>
            <w:r w:rsidR="00615A08" w:rsidRPr="00155969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; </w:t>
            </w:r>
          </w:p>
          <w:p w14:paraId="47DF4788" w14:textId="74DC302C" w:rsidR="00BF2EDA" w:rsidRPr="00155969" w:rsidRDefault="00155969" w:rsidP="00615A08">
            <w:pPr>
              <w:pStyle w:val="Default"/>
              <w:numPr>
                <w:ilvl w:val="0"/>
                <w:numId w:val="39"/>
              </w:numPr>
              <w:ind w:left="216" w:hanging="216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155969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für Fischereibetriebe in Höhe von 20% der entsprechenden Aufwendungen in d</w:t>
            </w:r>
            <w:r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iesen</w:t>
            </w:r>
            <w:r w:rsidRPr="00155969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 M</w:t>
            </w:r>
            <w:r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onaten</w:t>
            </w:r>
            <w:r w:rsidR="00615A08" w:rsidRPr="00155969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. </w:t>
            </w:r>
          </w:p>
        </w:tc>
      </w:tr>
      <w:tr w:rsidR="00EA3EDA" w:rsidRPr="009B1684" w14:paraId="0DA43C1D" w14:textId="77777777" w:rsidTr="00824938">
        <w:trPr>
          <w:trHeight w:val="1563"/>
        </w:trPr>
        <w:tc>
          <w:tcPr>
            <w:tcW w:w="3317" w:type="dxa"/>
            <w:tcBorders>
              <w:bottom w:val="single" w:sz="4" w:space="0" w:color="auto"/>
            </w:tcBorders>
          </w:tcPr>
          <w:p w14:paraId="15125EE7" w14:textId="1C3C7EFE" w:rsidR="00FA3FE0" w:rsidRPr="00FA3FE0" w:rsidRDefault="008979F1" w:rsidP="00FA3FE0">
            <w:pPr>
              <w:pStyle w:val="Pa2"/>
              <w:jc w:val="center"/>
              <w:rPr>
                <w:b/>
                <w:bCs/>
                <w:color w:val="211D1E"/>
                <w:sz w:val="22"/>
                <w:szCs w:val="22"/>
                <w:lang w:val="de-DE"/>
              </w:rPr>
            </w:pPr>
            <w:r w:rsidRPr="008979F1">
              <w:rPr>
                <w:b/>
                <w:bCs/>
                <w:color w:val="211D1E"/>
                <w:sz w:val="22"/>
                <w:szCs w:val="22"/>
                <w:lang w:val="de-DE"/>
              </w:rPr>
              <w:t>Schenkung von A</w:t>
            </w:r>
            <w:r w:rsidR="00FA3FE0">
              <w:rPr>
                <w:b/>
                <w:bCs/>
                <w:color w:val="211D1E"/>
                <w:sz w:val="22"/>
                <w:szCs w:val="22"/>
                <w:lang w:val="de-DE"/>
              </w:rPr>
              <w:t>n</w:t>
            </w:r>
            <w:r w:rsidRPr="008979F1">
              <w:rPr>
                <w:b/>
                <w:bCs/>
                <w:color w:val="211D1E"/>
                <w:sz w:val="22"/>
                <w:szCs w:val="22"/>
                <w:lang w:val="de-DE"/>
              </w:rPr>
              <w:t>teilen an einer GmbH bei B</w:t>
            </w:r>
            <w:r>
              <w:rPr>
                <w:b/>
                <w:bCs/>
                <w:color w:val="211D1E"/>
                <w:sz w:val="22"/>
                <w:szCs w:val="22"/>
                <w:lang w:val="de-DE"/>
              </w:rPr>
              <w:t>eibehaltung</w:t>
            </w:r>
            <w:r w:rsidR="00FA3FE0">
              <w:rPr>
                <w:b/>
                <w:bCs/>
                <w:color w:val="211D1E"/>
                <w:sz w:val="22"/>
                <w:szCs w:val="22"/>
                <w:lang w:val="de-DE"/>
              </w:rPr>
              <w:t xml:space="preserve"> des Anrechts auf die Gewinne</w:t>
            </w:r>
          </w:p>
          <w:p w14:paraId="7C1923E6" w14:textId="042E7C9F" w:rsidR="00EA3EDA" w:rsidRPr="00FA3FE0" w:rsidRDefault="00EA3EDA" w:rsidP="00504BF5">
            <w:pPr>
              <w:pStyle w:val="Pa2"/>
              <w:spacing w:line="240" w:lineRule="auto"/>
              <w:jc w:val="center"/>
              <w:rPr>
                <w:b/>
                <w:bCs/>
                <w:color w:val="211D1E"/>
                <w:sz w:val="22"/>
                <w:szCs w:val="22"/>
                <w:lang w:val="de-DE"/>
              </w:rPr>
            </w:pPr>
          </w:p>
          <w:p w14:paraId="4C169DD0" w14:textId="77777777" w:rsidR="00EA3EDA" w:rsidRPr="00FA3FE0" w:rsidRDefault="00EA3EDA" w:rsidP="00EA3EDA">
            <w:pPr>
              <w:pStyle w:val="Titoletto"/>
              <w:spacing w:line="240" w:lineRule="auto"/>
              <w:jc w:val="left"/>
              <w:rPr>
                <w:sz w:val="24"/>
                <w:szCs w:val="24"/>
                <w:lang w:val="de-DE"/>
              </w:rPr>
            </w:pPr>
          </w:p>
          <w:p w14:paraId="55EBA2D6" w14:textId="77777777" w:rsidR="00EA3EDA" w:rsidRPr="00FA3FE0" w:rsidRDefault="00EA3EDA" w:rsidP="00EA3EDA">
            <w:pPr>
              <w:pStyle w:val="Titoletto"/>
              <w:spacing w:line="240" w:lineRule="auto"/>
              <w:jc w:val="left"/>
              <w:rPr>
                <w:sz w:val="24"/>
                <w:szCs w:val="24"/>
                <w:lang w:val="de-DE"/>
              </w:rPr>
            </w:pPr>
          </w:p>
          <w:p w14:paraId="72039F01" w14:textId="08B07D50" w:rsidR="00EA3EDA" w:rsidRPr="009362DE" w:rsidRDefault="009362DE" w:rsidP="00EA3EDA">
            <w:pPr>
              <w:shd w:val="clear" w:color="auto" w:fill="EDF7F9"/>
              <w:tabs>
                <w:tab w:val="left" w:pos="3359"/>
              </w:tabs>
              <w:spacing w:line="240" w:lineRule="auto"/>
              <w:ind w:right="-57"/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</w:pPr>
            <w:r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Urteil des Kassationsgerichtshofs vom</w:t>
            </w:r>
            <w:r w:rsidR="00EA3EDA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="00504BF5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19</w:t>
            </w:r>
            <w:r w:rsidR="00EA3EDA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.3.2026,</w:t>
            </w:r>
            <w:r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="00EA3EDA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="00504BF5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6616</w:t>
            </w:r>
          </w:p>
        </w:tc>
        <w:tc>
          <w:tcPr>
            <w:tcW w:w="6322" w:type="dxa"/>
            <w:tcBorders>
              <w:bottom w:val="single" w:sz="4" w:space="0" w:color="auto"/>
            </w:tcBorders>
            <w:vAlign w:val="center"/>
          </w:tcPr>
          <w:p w14:paraId="305024E5" w14:textId="678D6C47" w:rsidR="00EA3EDA" w:rsidRPr="00230D4A" w:rsidRDefault="000C4958" w:rsidP="00E772FA">
            <w:pPr>
              <w:pStyle w:val="Pa4"/>
              <w:jc w:val="both"/>
              <w:rPr>
                <w:i/>
                <w:iCs/>
                <w:color w:val="211D1E"/>
                <w:sz w:val="22"/>
                <w:szCs w:val="22"/>
                <w:lang w:val="de-DE"/>
              </w:rPr>
            </w:pPr>
            <w:r w:rsidRPr="00230D4A">
              <w:rPr>
                <w:color w:val="211D1E"/>
                <w:sz w:val="22"/>
                <w:szCs w:val="22"/>
                <w:lang w:val="de-DE"/>
              </w:rPr>
              <w:t xml:space="preserve">Die Befreiung von der Schenkungssteuer </w:t>
            </w:r>
            <w:r w:rsidR="009362DE" w:rsidRPr="00230D4A">
              <w:rPr>
                <w:color w:val="211D1E"/>
                <w:sz w:val="22"/>
                <w:szCs w:val="22"/>
                <w:lang w:val="de-DE"/>
              </w:rPr>
              <w:t>im Sinne von Art.</w:t>
            </w:r>
            <w:r w:rsidR="00504BF5" w:rsidRPr="00230D4A">
              <w:rPr>
                <w:color w:val="211D1E"/>
                <w:sz w:val="22"/>
                <w:szCs w:val="22"/>
                <w:lang w:val="de-DE"/>
              </w:rPr>
              <w:t xml:space="preserve"> 3, </w:t>
            </w:r>
            <w:r w:rsidR="009362DE" w:rsidRPr="00230D4A">
              <w:rPr>
                <w:color w:val="211D1E"/>
                <w:sz w:val="22"/>
                <w:szCs w:val="22"/>
                <w:lang w:val="de-DE"/>
              </w:rPr>
              <w:t>Absatz</w:t>
            </w:r>
            <w:r w:rsidR="00504BF5" w:rsidRPr="00230D4A">
              <w:rPr>
                <w:color w:val="211D1E"/>
                <w:sz w:val="22"/>
                <w:szCs w:val="22"/>
                <w:lang w:val="de-DE"/>
              </w:rPr>
              <w:t xml:space="preserve"> 4-ter, </w:t>
            </w:r>
            <w:proofErr w:type="spellStart"/>
            <w:r w:rsidR="00504BF5" w:rsidRPr="00230D4A">
              <w:rPr>
                <w:color w:val="211D1E"/>
                <w:sz w:val="22"/>
                <w:szCs w:val="22"/>
                <w:lang w:val="de-DE"/>
              </w:rPr>
              <w:t>D.Lgs</w:t>
            </w:r>
            <w:proofErr w:type="spellEnd"/>
            <w:r w:rsidR="00504BF5" w:rsidRPr="00230D4A">
              <w:rPr>
                <w:color w:val="211D1E"/>
                <w:sz w:val="22"/>
                <w:szCs w:val="22"/>
                <w:lang w:val="de-DE"/>
              </w:rPr>
              <w:t>.</w:t>
            </w:r>
            <w:r w:rsidR="009362DE" w:rsidRPr="00230D4A">
              <w:rPr>
                <w:color w:val="211D1E"/>
                <w:sz w:val="22"/>
                <w:szCs w:val="22"/>
                <w:lang w:val="de-DE"/>
              </w:rPr>
              <w:t xml:space="preserve"> Nr.</w:t>
            </w:r>
            <w:r w:rsidR="00504BF5" w:rsidRPr="00230D4A">
              <w:rPr>
                <w:color w:val="211D1E"/>
                <w:sz w:val="22"/>
                <w:szCs w:val="22"/>
                <w:lang w:val="de-DE"/>
              </w:rPr>
              <w:t xml:space="preserve"> 346/90 </w:t>
            </w:r>
            <w:r w:rsidRPr="00230D4A">
              <w:rPr>
                <w:color w:val="211D1E"/>
                <w:sz w:val="22"/>
                <w:szCs w:val="22"/>
                <w:lang w:val="de-DE"/>
              </w:rPr>
              <w:t xml:space="preserve">steht nicht zu, </w:t>
            </w:r>
            <w:r w:rsidR="0089542C" w:rsidRPr="00230D4A">
              <w:rPr>
                <w:color w:val="211D1E"/>
                <w:sz w:val="22"/>
                <w:szCs w:val="22"/>
                <w:lang w:val="de-DE"/>
              </w:rPr>
              <w:t xml:space="preserve">wenn </w:t>
            </w:r>
            <w:r w:rsidR="00987E51" w:rsidRPr="00230D4A">
              <w:rPr>
                <w:color w:val="211D1E"/>
                <w:sz w:val="22"/>
                <w:szCs w:val="22"/>
                <w:lang w:val="de-DE"/>
              </w:rPr>
              <w:t>das nackte Eigentum an den gesamten Geschäftsanteilen</w:t>
            </w:r>
            <w:r w:rsidR="005A5202" w:rsidRPr="00230D4A">
              <w:rPr>
                <w:color w:val="211D1E"/>
                <w:sz w:val="22"/>
                <w:szCs w:val="22"/>
                <w:lang w:val="de-DE"/>
              </w:rPr>
              <w:t xml:space="preserve"> einer GmbH ungeteilt an die Kinder </w:t>
            </w:r>
            <w:r w:rsidR="00987E51" w:rsidRPr="00230D4A">
              <w:rPr>
                <w:color w:val="211D1E"/>
                <w:sz w:val="22"/>
                <w:szCs w:val="22"/>
                <w:lang w:val="de-DE"/>
              </w:rPr>
              <w:t xml:space="preserve">übertragen wird, </w:t>
            </w:r>
            <w:r w:rsidR="0089542C" w:rsidRPr="00230D4A">
              <w:rPr>
                <w:color w:val="211D1E"/>
                <w:sz w:val="22"/>
                <w:szCs w:val="22"/>
                <w:lang w:val="de-DE"/>
              </w:rPr>
              <w:t>der Schenkende</w:t>
            </w:r>
            <w:r w:rsidR="005A5202" w:rsidRPr="00230D4A">
              <w:rPr>
                <w:color w:val="211D1E"/>
                <w:sz w:val="22"/>
                <w:szCs w:val="22"/>
                <w:lang w:val="de-DE"/>
              </w:rPr>
              <w:t xml:space="preserve"> aber</w:t>
            </w:r>
            <w:r w:rsidR="00230D4A" w:rsidRPr="00230D4A">
              <w:rPr>
                <w:color w:val="211D1E"/>
                <w:sz w:val="22"/>
                <w:szCs w:val="22"/>
                <w:lang w:val="de-DE"/>
              </w:rPr>
              <w:t xml:space="preserve"> das Recht </w:t>
            </w:r>
            <w:r w:rsidR="00230D4A">
              <w:rPr>
                <w:color w:val="211D1E"/>
                <w:sz w:val="22"/>
                <w:szCs w:val="22"/>
                <w:lang w:val="de-DE"/>
              </w:rPr>
              <w:t xml:space="preserve">auf die Auszahlung der Gewinne </w:t>
            </w:r>
            <w:r w:rsidR="008979F1">
              <w:rPr>
                <w:color w:val="211D1E"/>
                <w:sz w:val="22"/>
                <w:szCs w:val="22"/>
                <w:lang w:val="de-DE"/>
              </w:rPr>
              <w:t>un</w:t>
            </w:r>
            <w:r w:rsidR="00230D4A">
              <w:rPr>
                <w:color w:val="211D1E"/>
                <w:sz w:val="22"/>
                <w:szCs w:val="22"/>
                <w:lang w:val="de-DE"/>
              </w:rPr>
              <w:t xml:space="preserve">d die Stimmrechte </w:t>
            </w:r>
            <w:r w:rsidR="008979F1">
              <w:rPr>
                <w:color w:val="211D1E"/>
                <w:sz w:val="22"/>
                <w:szCs w:val="22"/>
                <w:lang w:val="de-DE"/>
              </w:rPr>
              <w:t>bei den entsprechenden Abstimmungen behält</w:t>
            </w:r>
            <w:r w:rsidR="00E772FA" w:rsidRPr="00230D4A">
              <w:rPr>
                <w:color w:val="211D1E"/>
                <w:sz w:val="22"/>
                <w:szCs w:val="22"/>
                <w:lang w:val="de-DE"/>
              </w:rPr>
              <w:t>.</w:t>
            </w:r>
          </w:p>
        </w:tc>
      </w:tr>
      <w:tr w:rsidR="00EA3EDA" w:rsidRPr="009B1684" w14:paraId="32E025AA" w14:textId="77777777" w:rsidTr="006E12A2">
        <w:trPr>
          <w:trHeight w:val="1597"/>
        </w:trPr>
        <w:tc>
          <w:tcPr>
            <w:tcW w:w="3317" w:type="dxa"/>
            <w:tcBorders>
              <w:top w:val="single" w:sz="4" w:space="0" w:color="auto"/>
              <w:bottom w:val="double" w:sz="4" w:space="0" w:color="auto"/>
            </w:tcBorders>
          </w:tcPr>
          <w:p w14:paraId="70A2CC9F" w14:textId="43A4A5BC" w:rsidR="00EA3EDA" w:rsidRPr="007B47E9" w:rsidRDefault="004D23CC" w:rsidP="00EA3EDA">
            <w:pPr>
              <w:pStyle w:val="Titoletto"/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Angemessenheit/Abzugsfähigkeit von </w:t>
            </w:r>
            <w:proofErr w:type="spellStart"/>
            <w:r w:rsidRPr="001969F1">
              <w:rPr>
                <w:color w:val="211D1E"/>
                <w:lang w:val="de-DE"/>
              </w:rPr>
              <w:t>Sponsorzahlungen</w:t>
            </w:r>
            <w:proofErr w:type="spellEnd"/>
            <w:r w:rsidRPr="001969F1">
              <w:rPr>
                <w:color w:val="211D1E"/>
                <w:lang w:val="de-DE"/>
              </w:rPr>
              <w:t xml:space="preserve"> an Amateursportverein</w:t>
            </w:r>
            <w:r>
              <w:rPr>
                <w:color w:val="211D1E"/>
                <w:lang w:val="de-DE"/>
              </w:rPr>
              <w:t>e</w:t>
            </w:r>
            <w:r w:rsidRPr="001969F1">
              <w:rPr>
                <w:color w:val="211D1E"/>
                <w:lang w:val="de-DE"/>
              </w:rPr>
              <w:t xml:space="preserve"> </w:t>
            </w:r>
          </w:p>
          <w:p w14:paraId="3090D06C" w14:textId="77777777" w:rsidR="00EA3EDA" w:rsidRPr="007B47E9" w:rsidRDefault="00EA3EDA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E987F00" w14:textId="77777777" w:rsidR="00EA3EDA" w:rsidRPr="007B47E9" w:rsidRDefault="00EA3EDA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B4CEC94" w14:textId="77777777" w:rsidR="00EA3EDA" w:rsidRPr="007B47E9" w:rsidRDefault="00EA3EDA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5897511" w14:textId="77777777" w:rsidR="00EA3EDA" w:rsidRPr="007B47E9" w:rsidRDefault="00EA3EDA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64B030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DF5BEDD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950185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68A51B9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A9225B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CBC6D96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3C093D6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22D8300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FCC2474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E5004F6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9B37ACF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84AB6CA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2FF20CB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F6A8ABA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D70169D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E2D9663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F4ABCB9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E600055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34125C3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E7203D4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DBA1FE4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5B5E9DA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0FF9576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18F7CC3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5C57A25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610E93F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B9CF54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60EF3D6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2F435B64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CD54488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7E471CE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52735B7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61D4A9D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3B8D57E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9F28C27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0DB1D2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DE45838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10C17DE9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136DFB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883EAA7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0E1C21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955CFC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2FE9EAE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703F8CF6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6399A46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43D27A9D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09719C1C" w14:textId="77777777" w:rsidR="00370823" w:rsidRPr="007B47E9" w:rsidRDefault="00370823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3E9B6B51" w14:textId="77777777" w:rsidR="00EA3EDA" w:rsidRPr="007B47E9" w:rsidRDefault="00EA3EDA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11CD1D7" w14:textId="77777777" w:rsidR="00EA3EDA" w:rsidRPr="007B47E9" w:rsidRDefault="00EA3EDA" w:rsidP="00EA3EDA">
            <w:pPr>
              <w:pStyle w:val="Titoletto"/>
              <w:spacing w:line="240" w:lineRule="auto"/>
              <w:jc w:val="left"/>
              <w:rPr>
                <w:sz w:val="4"/>
                <w:szCs w:val="4"/>
                <w:lang w:val="de-DE"/>
              </w:rPr>
            </w:pPr>
          </w:p>
          <w:p w14:paraId="59AB0A7B" w14:textId="77777777" w:rsidR="00EA3EDA" w:rsidRPr="007B47E9" w:rsidRDefault="00EA3EDA" w:rsidP="00EA3EDA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11BE07AC" w14:textId="77777777" w:rsidR="00EA3EDA" w:rsidRPr="007B47E9" w:rsidRDefault="00EA3EDA" w:rsidP="00EA3EDA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4239160B" w14:textId="77777777" w:rsidR="00EA3EDA" w:rsidRPr="007B47E9" w:rsidRDefault="00EA3EDA" w:rsidP="00EA3EDA">
            <w:pPr>
              <w:pStyle w:val="Titoletto"/>
              <w:spacing w:line="240" w:lineRule="auto"/>
              <w:rPr>
                <w:sz w:val="4"/>
                <w:szCs w:val="4"/>
                <w:lang w:val="de-DE"/>
              </w:rPr>
            </w:pPr>
          </w:p>
          <w:p w14:paraId="25835F18" w14:textId="268ADA66" w:rsidR="00EA3EDA" w:rsidRPr="009362DE" w:rsidRDefault="009362DE" w:rsidP="00EA3EDA">
            <w:pPr>
              <w:shd w:val="clear" w:color="auto" w:fill="EDF7F9"/>
              <w:tabs>
                <w:tab w:val="left" w:pos="3359"/>
              </w:tabs>
              <w:spacing w:line="240" w:lineRule="auto"/>
              <w:ind w:right="-56"/>
              <w:rPr>
                <w:lang w:val="de-DE"/>
              </w:rPr>
            </w:pPr>
            <w:r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Urteil des</w:t>
            </w:r>
            <w:r w:rsidR="00370823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Kassationsgerichtshofs vom</w:t>
            </w:r>
            <w:r w:rsidR="00EA3EDA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</w:t>
            </w:r>
            <w:r w:rsidR="00370823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4</w:t>
            </w:r>
            <w:r w:rsidR="00EA3EDA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.</w:t>
            </w:r>
            <w:r w:rsidR="00370823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5</w:t>
            </w:r>
            <w:r w:rsidR="00EA3EDA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.2026</w:t>
            </w:r>
            <w:r w:rsidR="00370823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>,</w:t>
            </w:r>
            <w:r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Nr.</w:t>
            </w:r>
            <w:r w:rsidR="00370823" w:rsidRPr="009362DE">
              <w:rPr>
                <w:rFonts w:ascii="Arial" w:hAnsi="Arial" w:cs="Arial"/>
                <w:b/>
                <w:bCs/>
                <w:i/>
                <w:iCs/>
                <w:w w:val="90"/>
                <w:lang w:val="de-DE"/>
              </w:rPr>
              <w:t xml:space="preserve"> 12447</w:t>
            </w:r>
          </w:p>
        </w:tc>
        <w:tc>
          <w:tcPr>
            <w:tcW w:w="63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111557" w14:textId="4770952F" w:rsidR="00370823" w:rsidRPr="001969F1" w:rsidRDefault="008747D3" w:rsidP="00370823">
            <w:pPr>
              <w:pStyle w:val="Pa10"/>
              <w:jc w:val="both"/>
              <w:rPr>
                <w:color w:val="211D1E"/>
                <w:sz w:val="22"/>
                <w:szCs w:val="22"/>
                <w:lang w:val="de-DE"/>
              </w:rPr>
            </w:pPr>
            <w:r w:rsidRPr="001969F1">
              <w:rPr>
                <w:color w:val="211D1E"/>
                <w:sz w:val="22"/>
                <w:szCs w:val="22"/>
                <w:lang w:val="de-DE"/>
              </w:rPr>
              <w:t>Die Steuerbehörde kann die Unangemessenheit/Unwirtschaftlichkeit/</w:t>
            </w:r>
            <w:r w:rsidR="00494074" w:rsidRPr="001969F1">
              <w:rPr>
                <w:color w:val="211D1E"/>
                <w:sz w:val="22"/>
                <w:szCs w:val="22"/>
                <w:lang w:val="de-DE"/>
              </w:rPr>
              <w:t xml:space="preserve">nicht Zurechenbarkeit </w:t>
            </w:r>
            <w:r w:rsidR="00A92AB7" w:rsidRPr="001969F1">
              <w:rPr>
                <w:color w:val="211D1E"/>
                <w:sz w:val="22"/>
                <w:szCs w:val="22"/>
                <w:lang w:val="de-DE"/>
              </w:rPr>
              <w:t xml:space="preserve">der </w:t>
            </w:r>
            <w:proofErr w:type="spellStart"/>
            <w:r w:rsidR="004D23CC" w:rsidRPr="001969F1">
              <w:rPr>
                <w:color w:val="211D1E"/>
                <w:sz w:val="22"/>
                <w:szCs w:val="22"/>
                <w:lang w:val="de-DE"/>
              </w:rPr>
              <w:t>Sponsorzahlungen</w:t>
            </w:r>
            <w:proofErr w:type="spellEnd"/>
            <w:r w:rsidR="004D23CC" w:rsidRPr="001969F1">
              <w:rPr>
                <w:color w:val="211D1E"/>
                <w:sz w:val="22"/>
                <w:szCs w:val="22"/>
                <w:lang w:val="de-DE"/>
              </w:rPr>
              <w:t xml:space="preserve"> an einen Amateursportverein </w:t>
            </w:r>
            <w:r w:rsidR="00A92AB7" w:rsidRPr="001969F1">
              <w:rPr>
                <w:color w:val="211D1E"/>
                <w:sz w:val="22"/>
                <w:szCs w:val="22"/>
                <w:lang w:val="de-DE"/>
              </w:rPr>
              <w:t xml:space="preserve">nicht geltend machen, da diese Aufwendungen </w:t>
            </w:r>
            <w:r w:rsidR="001969F1" w:rsidRPr="001969F1">
              <w:rPr>
                <w:color w:val="211D1E"/>
                <w:sz w:val="22"/>
                <w:szCs w:val="22"/>
                <w:lang w:val="de-DE"/>
              </w:rPr>
              <w:t xml:space="preserve">bis zu </w:t>
            </w:r>
            <w:r w:rsidR="00370823" w:rsidRPr="001969F1">
              <w:rPr>
                <w:color w:val="211D1E"/>
                <w:sz w:val="22"/>
                <w:szCs w:val="22"/>
                <w:lang w:val="de-DE"/>
              </w:rPr>
              <w:t xml:space="preserve">€ 200.000 </w:t>
            </w:r>
            <w:r w:rsidR="001969F1">
              <w:rPr>
                <w:color w:val="211D1E"/>
                <w:sz w:val="22"/>
                <w:szCs w:val="22"/>
                <w:lang w:val="de-DE"/>
              </w:rPr>
              <w:t xml:space="preserve">pro Jahr im Sinne von </w:t>
            </w:r>
            <w:r w:rsidR="009362DE" w:rsidRPr="001969F1">
              <w:rPr>
                <w:color w:val="211D1E"/>
                <w:sz w:val="22"/>
                <w:szCs w:val="22"/>
                <w:lang w:val="de-DE"/>
              </w:rPr>
              <w:t>Art.</w:t>
            </w:r>
            <w:r w:rsidR="00370823" w:rsidRPr="001969F1">
              <w:rPr>
                <w:color w:val="211D1E"/>
                <w:sz w:val="22"/>
                <w:szCs w:val="22"/>
                <w:lang w:val="de-DE"/>
              </w:rPr>
              <w:t xml:space="preserve"> 90 </w:t>
            </w:r>
            <w:r w:rsidR="009362DE" w:rsidRPr="001969F1">
              <w:rPr>
                <w:color w:val="211D1E"/>
                <w:sz w:val="22"/>
                <w:szCs w:val="22"/>
                <w:lang w:val="de-DE"/>
              </w:rPr>
              <w:t>Absatz</w:t>
            </w:r>
            <w:r w:rsidR="00370823" w:rsidRPr="001969F1">
              <w:rPr>
                <w:color w:val="211D1E"/>
                <w:sz w:val="22"/>
                <w:szCs w:val="22"/>
                <w:lang w:val="de-DE"/>
              </w:rPr>
              <w:t xml:space="preserve"> 8, </w:t>
            </w:r>
            <w:proofErr w:type="spellStart"/>
            <w:r w:rsidR="00370823" w:rsidRPr="001969F1">
              <w:rPr>
                <w:color w:val="211D1E"/>
                <w:sz w:val="22"/>
                <w:szCs w:val="22"/>
                <w:lang w:val="de-DE"/>
              </w:rPr>
              <w:t>D.Lgs</w:t>
            </w:r>
            <w:proofErr w:type="spellEnd"/>
            <w:r w:rsidR="00370823" w:rsidRPr="001969F1">
              <w:rPr>
                <w:color w:val="211D1E"/>
                <w:sz w:val="22"/>
                <w:szCs w:val="22"/>
                <w:lang w:val="de-DE"/>
              </w:rPr>
              <w:t>.</w:t>
            </w:r>
            <w:r w:rsidR="009362DE" w:rsidRPr="001969F1">
              <w:rPr>
                <w:color w:val="211D1E"/>
                <w:sz w:val="22"/>
                <w:szCs w:val="22"/>
                <w:lang w:val="de-DE"/>
              </w:rPr>
              <w:t xml:space="preserve"> Nr.</w:t>
            </w:r>
            <w:r w:rsidR="00370823" w:rsidRPr="001969F1">
              <w:rPr>
                <w:color w:val="211D1E"/>
                <w:sz w:val="22"/>
                <w:szCs w:val="22"/>
                <w:lang w:val="de-DE"/>
              </w:rPr>
              <w:t xml:space="preserve"> 289/2002</w:t>
            </w:r>
            <w:r w:rsidR="001969F1">
              <w:rPr>
                <w:color w:val="211D1E"/>
                <w:sz w:val="22"/>
                <w:szCs w:val="22"/>
                <w:lang w:val="de-DE"/>
              </w:rPr>
              <w:t xml:space="preserve"> ab</w:t>
            </w:r>
            <w:r w:rsidR="0043215E">
              <w:rPr>
                <w:color w:val="211D1E"/>
                <w:sz w:val="22"/>
                <w:szCs w:val="22"/>
                <w:lang w:val="de-DE"/>
              </w:rPr>
              <w:t>s</w:t>
            </w:r>
            <w:r w:rsidR="001969F1">
              <w:rPr>
                <w:color w:val="211D1E"/>
                <w:sz w:val="22"/>
                <w:szCs w:val="22"/>
                <w:lang w:val="de-DE"/>
              </w:rPr>
              <w:t xml:space="preserve">etzbar sind </w:t>
            </w:r>
            <w:r w:rsidR="0043215E">
              <w:rPr>
                <w:color w:val="211D1E"/>
                <w:sz w:val="22"/>
                <w:szCs w:val="22"/>
                <w:lang w:val="de-DE"/>
              </w:rPr>
              <w:t>und dabei eine „unwiderlegbare rechtliche Vermutung“ besteht, dass es sich dabei um W</w:t>
            </w:r>
            <w:r w:rsidR="00195159">
              <w:rPr>
                <w:color w:val="211D1E"/>
                <w:sz w:val="22"/>
                <w:szCs w:val="22"/>
                <w:lang w:val="de-DE"/>
              </w:rPr>
              <w:t>erbe- und nicht Repräsentationsaufwand handelt, sofern</w:t>
            </w:r>
            <w:r w:rsidR="00370823" w:rsidRPr="001969F1">
              <w:rPr>
                <w:color w:val="211D1E"/>
                <w:sz w:val="22"/>
                <w:szCs w:val="22"/>
                <w:lang w:val="de-DE"/>
              </w:rPr>
              <w:t xml:space="preserve">: </w:t>
            </w:r>
          </w:p>
          <w:p w14:paraId="6E6C76E1" w14:textId="2F14427A" w:rsidR="00370823" w:rsidRPr="0096351C" w:rsidRDefault="009362DE" w:rsidP="00370823">
            <w:pPr>
              <w:pStyle w:val="Default"/>
              <w:numPr>
                <w:ilvl w:val="0"/>
                <w:numId w:val="40"/>
              </w:numPr>
              <w:ind w:left="216" w:hanging="216"/>
              <w:jc w:val="both"/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</w:pPr>
            <w:r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der </w:t>
            </w:r>
            <w:r w:rsidR="00195159"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begünstigte </w:t>
            </w:r>
            <w:r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Steuerzahler</w:t>
            </w:r>
            <w:r w:rsidR="00370823"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 </w:t>
            </w:r>
            <w:r w:rsidR="00195159"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eben ein Amateursportverein ist</w:t>
            </w:r>
            <w:r w:rsidR="00370823"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; </w:t>
            </w:r>
          </w:p>
          <w:p w14:paraId="5219927E" w14:textId="6EAA609B" w:rsidR="00370823" w:rsidRPr="0096351C" w:rsidRDefault="0096351C" w:rsidP="00370823">
            <w:pPr>
              <w:pStyle w:val="Default"/>
              <w:numPr>
                <w:ilvl w:val="0"/>
                <w:numId w:val="40"/>
              </w:numPr>
              <w:ind w:left="216" w:hanging="216"/>
              <w:jc w:val="both"/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</w:pPr>
            <w:r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das Limit von 200.000 Euro ein</w:t>
            </w:r>
            <w:r w:rsidR="00ED6F7F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b</w:t>
            </w:r>
            <w:r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e</w:t>
            </w:r>
            <w:r w:rsidR="00ED6F7F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h</w:t>
            </w:r>
            <w:r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alten wird</w:t>
            </w:r>
            <w:r w:rsidR="00370823" w:rsidRPr="0096351C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; </w:t>
            </w:r>
          </w:p>
          <w:p w14:paraId="3A15D63F" w14:textId="312AFBC4" w:rsidR="00370823" w:rsidRPr="00ED6F7F" w:rsidRDefault="0096351C" w:rsidP="00370823">
            <w:pPr>
              <w:pStyle w:val="Default"/>
              <w:numPr>
                <w:ilvl w:val="0"/>
                <w:numId w:val="40"/>
              </w:numPr>
              <w:ind w:left="216" w:hanging="216"/>
              <w:jc w:val="both"/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</w:pPr>
            <w:r w:rsidRPr="00ED6F7F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mit dem Sponsoring das Image und die Produ</w:t>
            </w:r>
            <w:r w:rsidR="00ED6F7F" w:rsidRPr="00ED6F7F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kte des Sponsors beworben werden</w:t>
            </w:r>
            <w:r w:rsidR="00370823" w:rsidRPr="00ED6F7F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; </w:t>
            </w:r>
          </w:p>
          <w:p w14:paraId="3BE3F2A3" w14:textId="2593CB11" w:rsidR="00EA3EDA" w:rsidRPr="004147A3" w:rsidRDefault="00ED6F7F" w:rsidP="00370823">
            <w:pPr>
              <w:pStyle w:val="Default"/>
              <w:numPr>
                <w:ilvl w:val="0"/>
                <w:numId w:val="40"/>
              </w:numPr>
              <w:ind w:left="216" w:hanging="216"/>
              <w:jc w:val="both"/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</w:pPr>
            <w:r w:rsidRPr="004147A3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und der Sportverein effektiv Maßnahmen gesetzt hat</w:t>
            </w:r>
            <w:r w:rsidR="004147A3" w:rsidRPr="004147A3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, mit d</w:t>
            </w:r>
            <w:r w:rsidR="004147A3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>enen der Sponsor beworben wird</w:t>
            </w:r>
            <w:r w:rsidR="00370823" w:rsidRPr="004147A3">
              <w:rPr>
                <w:rFonts w:ascii="Arial" w:hAnsi="Arial" w:cs="Arial"/>
                <w:color w:val="211D1E"/>
                <w:sz w:val="22"/>
                <w:szCs w:val="22"/>
                <w:lang w:val="de-DE"/>
              </w:rPr>
              <w:t xml:space="preserve">. </w:t>
            </w:r>
          </w:p>
        </w:tc>
      </w:tr>
    </w:tbl>
    <w:p w14:paraId="6AB77BD2" w14:textId="77777777" w:rsidR="00415433" w:rsidRDefault="00415433" w:rsidP="00415433">
      <w:pPr>
        <w:rPr>
          <w:sz w:val="6"/>
          <w:szCs w:val="6"/>
          <w:u w:val="single"/>
          <w:lang w:val="de-DE"/>
        </w:rPr>
      </w:pPr>
    </w:p>
    <w:p w14:paraId="46325B7F" w14:textId="77777777" w:rsidR="004147A3" w:rsidRDefault="004147A3" w:rsidP="00415433">
      <w:pPr>
        <w:rPr>
          <w:sz w:val="6"/>
          <w:szCs w:val="6"/>
          <w:u w:val="single"/>
          <w:lang w:val="de-DE"/>
        </w:rPr>
      </w:pPr>
    </w:p>
    <w:p w14:paraId="5EBD9152" w14:textId="77777777" w:rsidR="004147A3" w:rsidRDefault="004147A3" w:rsidP="00415433">
      <w:pPr>
        <w:rPr>
          <w:sz w:val="6"/>
          <w:szCs w:val="6"/>
          <w:u w:val="single"/>
          <w:lang w:val="de-DE"/>
        </w:rPr>
      </w:pPr>
    </w:p>
    <w:p w14:paraId="37E3198D" w14:textId="77777777" w:rsidR="004147A3" w:rsidRPr="004147A3" w:rsidRDefault="004147A3" w:rsidP="00415433">
      <w:pPr>
        <w:rPr>
          <w:sz w:val="6"/>
          <w:szCs w:val="6"/>
          <w:u w:val="single"/>
          <w:lang w:val="de-DE"/>
        </w:rPr>
      </w:pPr>
    </w:p>
    <w:p w14:paraId="0901F4DC" w14:textId="77777777" w:rsidR="002852E3" w:rsidRPr="004147A3" w:rsidRDefault="002852E3">
      <w:pPr>
        <w:rPr>
          <w:sz w:val="6"/>
          <w:szCs w:val="6"/>
          <w:lang w:val="de-DE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E3AC0" w:rsidRPr="00022162" w14:paraId="6CFFF141" w14:textId="77777777" w:rsidTr="006A6A68">
        <w:trPr>
          <w:trHeight w:val="267"/>
        </w:trPr>
        <w:tc>
          <w:tcPr>
            <w:tcW w:w="9639" w:type="dxa"/>
            <w:shd w:val="clear" w:color="auto" w:fill="B6DDE8"/>
            <w:vAlign w:val="center"/>
          </w:tcPr>
          <w:p w14:paraId="7475185D" w14:textId="77777777" w:rsidR="00F8080D" w:rsidRPr="005E6616" w:rsidRDefault="001E3AC0" w:rsidP="00F8080D">
            <w:pPr>
              <w:pStyle w:val="Corpodeltesto21"/>
              <w:widowControl/>
              <w:spacing w:after="60" w:line="240" w:lineRule="auto"/>
              <w:jc w:val="center"/>
              <w:rPr>
                <w:rFonts w:ascii="Arial Grassetto" w:hAnsi="Arial Grassetto" w:cs="Arial"/>
                <w:b/>
                <w:i/>
                <w:sz w:val="36"/>
                <w:lang w:val="de-DE"/>
              </w:rPr>
            </w:pPr>
            <w:r w:rsidRPr="004147A3">
              <w:rPr>
                <w:sz w:val="8"/>
                <w:szCs w:val="8"/>
                <w:lang w:val="de-DE"/>
              </w:rPr>
              <w:lastRenderedPageBreak/>
              <w:br w:type="page"/>
            </w:r>
            <w:r w:rsidRPr="004147A3">
              <w:rPr>
                <w:sz w:val="8"/>
                <w:szCs w:val="8"/>
                <w:lang w:val="de-DE"/>
              </w:rPr>
              <w:br w:type="page"/>
            </w:r>
            <w:r w:rsidRPr="004147A3">
              <w:rPr>
                <w:sz w:val="12"/>
                <w:szCs w:val="12"/>
                <w:lang w:val="de-DE"/>
              </w:rPr>
              <w:br w:type="page"/>
            </w:r>
            <w:r w:rsidRPr="004147A3">
              <w:rPr>
                <w:sz w:val="12"/>
                <w:szCs w:val="12"/>
                <w:lang w:val="de-DE"/>
              </w:rPr>
              <w:br w:type="page"/>
            </w:r>
            <w:r w:rsidR="00F8080D" w:rsidRPr="004147A3">
              <w:rPr>
                <w:sz w:val="8"/>
                <w:szCs w:val="8"/>
                <w:lang w:val="de-DE"/>
              </w:rPr>
              <w:br w:type="page"/>
            </w:r>
            <w:r w:rsidR="00F8080D" w:rsidRPr="004147A3">
              <w:rPr>
                <w:sz w:val="8"/>
                <w:szCs w:val="8"/>
                <w:lang w:val="de-DE"/>
              </w:rPr>
              <w:br w:type="page"/>
            </w:r>
            <w:r w:rsidR="00F8080D" w:rsidRPr="004147A3">
              <w:rPr>
                <w:sz w:val="12"/>
                <w:szCs w:val="12"/>
                <w:lang w:val="de-DE"/>
              </w:rPr>
              <w:br w:type="page"/>
            </w:r>
            <w:r w:rsidR="00F8080D" w:rsidRPr="004147A3">
              <w:rPr>
                <w:sz w:val="12"/>
                <w:szCs w:val="12"/>
                <w:lang w:val="de-DE"/>
              </w:rPr>
              <w:br w:type="page"/>
            </w:r>
            <w:r w:rsidR="00F8080D" w:rsidRPr="005E6616">
              <w:rPr>
                <w:rFonts w:ascii="Arial Grassetto" w:hAnsi="Arial Grassetto" w:cs="Arial"/>
                <w:b/>
                <w:i/>
                <w:sz w:val="36"/>
                <w:lang w:val="de-DE"/>
              </w:rPr>
              <w:t>ANALYSE</w:t>
            </w:r>
          </w:p>
          <w:p w14:paraId="59357FCF" w14:textId="43722E7D" w:rsidR="00F8080D" w:rsidRPr="00742F5F" w:rsidRDefault="00F8080D" w:rsidP="00F8080D">
            <w:pPr>
              <w:pStyle w:val="Corpodeltesto21"/>
              <w:widowControl/>
              <w:spacing w:after="60" w:line="240" w:lineRule="auto"/>
              <w:jc w:val="center"/>
              <w:rPr>
                <w:sz w:val="12"/>
                <w:szCs w:val="12"/>
                <w:lang w:val="de-DE"/>
              </w:rPr>
            </w:pPr>
            <w:r w:rsidRPr="00F10701">
              <w:rPr>
                <w:b/>
                <w:bCs/>
                <w:caps/>
                <w:sz w:val="24"/>
                <w:szCs w:val="24"/>
                <w:lang w:val="de-DE"/>
              </w:rPr>
              <w:t xml:space="preserve">Neuerungen aus dem SOG. </w:t>
            </w:r>
            <w:r w:rsidRPr="00742F5F">
              <w:rPr>
                <w:b/>
                <w:bCs/>
                <w:caps/>
                <w:sz w:val="24"/>
                <w:szCs w:val="24"/>
                <w:lang w:val="de-DE"/>
              </w:rPr>
              <w:t>“DECRETO FISCALE”</w:t>
            </w:r>
            <w:r w:rsidR="00742F5F" w:rsidRPr="00742F5F">
              <w:rPr>
                <w:b/>
                <w:bCs/>
                <w:caps/>
                <w:sz w:val="24"/>
                <w:szCs w:val="24"/>
                <w:lang w:val="de-DE"/>
              </w:rPr>
              <w:t xml:space="preserve"> NACH SEINER UM</w:t>
            </w:r>
            <w:r w:rsidR="00742F5F">
              <w:rPr>
                <w:b/>
                <w:bCs/>
                <w:caps/>
                <w:sz w:val="24"/>
                <w:szCs w:val="24"/>
                <w:lang w:val="de-DE"/>
              </w:rPr>
              <w:t>WANDLUNG</w:t>
            </w:r>
          </w:p>
          <w:p w14:paraId="1B8F8C24" w14:textId="7AE8642A" w:rsidR="008176E2" w:rsidRPr="00582A1A" w:rsidRDefault="008176E2" w:rsidP="00B0465E">
            <w:pPr>
              <w:pStyle w:val="Titolo20"/>
              <w:spacing w:line="240" w:lineRule="auto"/>
              <w:ind w:left="11" w:firstLine="11"/>
            </w:pPr>
          </w:p>
        </w:tc>
      </w:tr>
    </w:tbl>
    <w:p w14:paraId="5D42750F" w14:textId="3C1AFC85" w:rsidR="00A8454C" w:rsidRPr="00742F5F" w:rsidRDefault="0074786A" w:rsidP="006A6A68">
      <w:pPr>
        <w:pStyle w:val="Corpotesto"/>
        <w:spacing w:before="120"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742F5F">
        <w:rPr>
          <w:rFonts w:ascii="Arial" w:hAnsi="Arial" w:cs="Arial"/>
          <w:spacing w:val="-2"/>
          <w:lang w:val="de-DE"/>
        </w:rPr>
        <w:t xml:space="preserve">Im Amtsblatt der </w:t>
      </w:r>
      <w:r>
        <w:rPr>
          <w:rFonts w:ascii="Arial" w:hAnsi="Arial" w:cs="Arial"/>
          <w:spacing w:val="-2"/>
          <w:lang w:val="de-DE"/>
        </w:rPr>
        <w:t>R</w:t>
      </w:r>
      <w:r w:rsidRPr="00742F5F">
        <w:rPr>
          <w:rFonts w:ascii="Arial" w:hAnsi="Arial" w:cs="Arial"/>
          <w:spacing w:val="-2"/>
          <w:lang w:val="de-DE"/>
        </w:rPr>
        <w:t xml:space="preserve">epublik vom 22.5.2026, Nr. 117 </w:t>
      </w:r>
      <w:r>
        <w:rPr>
          <w:rFonts w:ascii="Arial" w:hAnsi="Arial" w:cs="Arial"/>
          <w:spacing w:val="-2"/>
          <w:lang w:val="de-DE"/>
        </w:rPr>
        <w:t xml:space="preserve">wurde das </w:t>
      </w:r>
      <w:r w:rsidRPr="00742F5F">
        <w:rPr>
          <w:rFonts w:ascii="Arial" w:hAnsi="Arial" w:cs="Arial"/>
          <w:spacing w:val="-2"/>
          <w:lang w:val="de-DE"/>
        </w:rPr>
        <w:t xml:space="preserve">Gesetz Nr. 88/2026 </w:t>
      </w:r>
      <w:r>
        <w:rPr>
          <w:rFonts w:ascii="Arial" w:hAnsi="Arial" w:cs="Arial"/>
          <w:spacing w:val="-2"/>
          <w:lang w:val="de-DE"/>
        </w:rPr>
        <w:t xml:space="preserve">veröffentlicht, mit dem </w:t>
      </w:r>
      <w:r w:rsidRPr="00742F5F">
        <w:rPr>
          <w:rFonts w:ascii="Arial" w:hAnsi="Arial" w:cs="Arial"/>
          <w:spacing w:val="-2"/>
          <w:lang w:val="de-DE"/>
        </w:rPr>
        <w:t xml:space="preserve">DL Nr. 8/2026, </w:t>
      </w:r>
      <w:r>
        <w:rPr>
          <w:rFonts w:ascii="Arial" w:hAnsi="Arial" w:cs="Arial"/>
          <w:spacing w:val="-2"/>
          <w:lang w:val="de-DE"/>
        </w:rPr>
        <w:t>das</w:t>
      </w:r>
      <w:r w:rsidRPr="00742F5F">
        <w:rPr>
          <w:rFonts w:ascii="Arial" w:hAnsi="Arial" w:cs="Arial"/>
          <w:spacing w:val="-2"/>
          <w:lang w:val="de-DE"/>
        </w:rPr>
        <w:t xml:space="preserve"> sog. “Decreto </w:t>
      </w:r>
      <w:proofErr w:type="spellStart"/>
      <w:r w:rsidRPr="00742F5F">
        <w:rPr>
          <w:rFonts w:ascii="Arial" w:hAnsi="Arial" w:cs="Arial"/>
          <w:spacing w:val="-2"/>
          <w:lang w:val="de-DE"/>
        </w:rPr>
        <w:t>Fiscale</w:t>
      </w:r>
      <w:proofErr w:type="spellEnd"/>
      <w:r w:rsidRPr="00742F5F">
        <w:rPr>
          <w:rFonts w:ascii="Arial" w:hAnsi="Arial" w:cs="Arial"/>
          <w:spacing w:val="-2"/>
          <w:lang w:val="de-DE"/>
        </w:rPr>
        <w:t>”</w:t>
      </w:r>
      <w:r>
        <w:rPr>
          <w:rFonts w:ascii="Arial" w:hAnsi="Arial" w:cs="Arial"/>
          <w:spacing w:val="-2"/>
          <w:lang w:val="de-DE"/>
        </w:rPr>
        <w:t>, umgewandelt wurde</w:t>
      </w:r>
      <w:r w:rsidRPr="00742F5F">
        <w:rPr>
          <w:rFonts w:ascii="Arial" w:hAnsi="Arial" w:cs="Arial"/>
          <w:spacing w:val="-2"/>
          <w:lang w:val="de-DE"/>
        </w:rPr>
        <w:t>.</w:t>
      </w:r>
    </w:p>
    <w:p w14:paraId="5991BA6E" w14:textId="23C73339" w:rsidR="00A8454C" w:rsidRPr="00742F5F" w:rsidRDefault="009362DE" w:rsidP="00A8454C">
      <w:pPr>
        <w:pStyle w:val="Corpotesto"/>
        <w:spacing w:before="120" w:after="40" w:line="240" w:lineRule="auto"/>
        <w:rPr>
          <w:rFonts w:ascii="Arial" w:hAnsi="Arial" w:cs="Arial"/>
          <w:spacing w:val="-2"/>
          <w:lang w:val="de-DE"/>
        </w:rPr>
      </w:pPr>
      <w:r w:rsidRPr="00742F5F">
        <w:rPr>
          <w:rFonts w:ascii="Arial" w:hAnsi="Arial" w:cs="Arial"/>
          <w:spacing w:val="-2"/>
          <w:lang w:val="de-DE"/>
        </w:rPr>
        <w:t>Im Zuge der Umwandlung</w:t>
      </w:r>
      <w:r w:rsidR="00A8454C" w:rsidRPr="00742F5F">
        <w:rPr>
          <w:rFonts w:ascii="Arial" w:hAnsi="Arial" w:cs="Arial"/>
          <w:spacing w:val="-2"/>
          <w:lang w:val="de-DE"/>
        </w:rPr>
        <w:t>:</w:t>
      </w:r>
    </w:p>
    <w:p w14:paraId="46AA0313" w14:textId="7799A8F6" w:rsidR="00A8454C" w:rsidRPr="00A8454C" w:rsidRDefault="00C879B2" w:rsidP="00A8454C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</w:rPr>
      </w:pPr>
      <w:r w:rsidRPr="00C879B2">
        <w:rPr>
          <w:sz w:val="22"/>
          <w:szCs w:val="22"/>
          <w:lang w:val="de-DE"/>
        </w:rPr>
        <w:t xml:space="preserve">sind auch die Bestimmungen von </w:t>
      </w:r>
      <w:r w:rsidR="00A8454C" w:rsidRPr="00C879B2">
        <w:rPr>
          <w:sz w:val="22"/>
          <w:szCs w:val="22"/>
          <w:lang w:val="de-DE"/>
        </w:rPr>
        <w:t>DL</w:t>
      </w:r>
      <w:r w:rsidR="009362DE" w:rsidRPr="00C879B2">
        <w:rPr>
          <w:sz w:val="22"/>
          <w:szCs w:val="22"/>
          <w:lang w:val="de-DE"/>
        </w:rPr>
        <w:t xml:space="preserve"> Nr.</w:t>
      </w:r>
      <w:r w:rsidR="00A8454C" w:rsidRPr="00C879B2">
        <w:rPr>
          <w:sz w:val="22"/>
          <w:szCs w:val="22"/>
          <w:lang w:val="de-DE"/>
        </w:rPr>
        <w:t xml:space="preserve"> 42/2026,</w:t>
      </w:r>
      <w:r w:rsidR="009362DE" w:rsidRPr="00C879B2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dem</w:t>
      </w:r>
      <w:r w:rsidR="009362DE" w:rsidRPr="00C879B2">
        <w:rPr>
          <w:sz w:val="22"/>
          <w:szCs w:val="22"/>
          <w:lang w:val="de-DE"/>
        </w:rPr>
        <w:t xml:space="preserve"> sog.</w:t>
      </w:r>
      <w:r w:rsidR="00A8454C" w:rsidRPr="00C879B2">
        <w:rPr>
          <w:sz w:val="22"/>
          <w:szCs w:val="22"/>
          <w:lang w:val="de-DE"/>
        </w:rPr>
        <w:t xml:space="preserve"> </w:t>
      </w:r>
      <w:r w:rsidR="00A8454C" w:rsidRPr="00A8454C">
        <w:rPr>
          <w:sz w:val="22"/>
          <w:szCs w:val="22"/>
        </w:rPr>
        <w:t>“Decreto Caro Petrolio bis”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eingeflossen</w:t>
      </w:r>
      <w:proofErr w:type="spellEnd"/>
      <w:r w:rsidR="006A6A68">
        <w:rPr>
          <w:sz w:val="22"/>
          <w:szCs w:val="22"/>
        </w:rPr>
        <w:t>;</w:t>
      </w:r>
    </w:p>
    <w:p w14:paraId="1D2CC356" w14:textId="099F8784" w:rsidR="00CD488D" w:rsidRPr="00B02EB0" w:rsidRDefault="00A83E21" w:rsidP="00A8454C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B02EB0">
        <w:rPr>
          <w:sz w:val="22"/>
          <w:szCs w:val="22"/>
          <w:lang w:val="de-DE"/>
        </w:rPr>
        <w:t>wie üblich gab es im Zuge der Umwandlung auch einige Abänderungen und Neuerungen, die nun in der Folge b</w:t>
      </w:r>
      <w:r w:rsidR="008B497A">
        <w:rPr>
          <w:sz w:val="22"/>
          <w:szCs w:val="22"/>
          <w:lang w:val="de-DE"/>
        </w:rPr>
        <w:t>e</w:t>
      </w:r>
      <w:r w:rsidRPr="00B02EB0">
        <w:rPr>
          <w:sz w:val="22"/>
          <w:szCs w:val="22"/>
          <w:lang w:val="de-DE"/>
        </w:rPr>
        <w:t>sprochen</w:t>
      </w:r>
      <w:r w:rsidR="00B02EB0" w:rsidRPr="00B02EB0">
        <w:rPr>
          <w:sz w:val="22"/>
          <w:szCs w:val="22"/>
          <w:lang w:val="de-DE"/>
        </w:rPr>
        <w:t xml:space="preserve"> werden</w:t>
      </w:r>
      <w:r w:rsidR="00A8454C" w:rsidRPr="00B02EB0">
        <w:rPr>
          <w:sz w:val="22"/>
          <w:szCs w:val="22"/>
          <w:lang w:val="de-DE"/>
        </w:rPr>
        <w:t>.</w:t>
      </w:r>
    </w:p>
    <w:p w14:paraId="13976C67" w14:textId="77777777" w:rsidR="00B02EB0" w:rsidRDefault="00B02EB0" w:rsidP="00B02EB0">
      <w:pPr>
        <w:pStyle w:val="ScadenziarioPuntoni"/>
        <w:spacing w:before="0" w:after="40"/>
        <w:rPr>
          <w:sz w:val="22"/>
          <w:szCs w:val="22"/>
          <w:lang w:val="de-DE"/>
        </w:rPr>
      </w:pPr>
    </w:p>
    <w:p w14:paraId="4F65F3AD" w14:textId="77777777" w:rsidR="0008225E" w:rsidRPr="00955D5C" w:rsidRDefault="0008225E" w:rsidP="0008225E">
      <w:pPr>
        <w:pStyle w:val="TITOLOMANFREDI"/>
        <w:rPr>
          <w:lang w:val="de-DE"/>
        </w:rPr>
      </w:pPr>
      <w:r w:rsidRPr="008E105A">
        <w:rPr>
          <w:lang w:val="de-DE"/>
        </w:rPr>
        <w:t xml:space="preserve">BEMESSUNGSGRUNDLAGE FÜR DIE MWST. </w:t>
      </w:r>
      <w:r w:rsidRPr="00955D5C">
        <w:rPr>
          <w:lang w:val="de-DE"/>
        </w:rPr>
        <w:t xml:space="preserve">BEI TAUSCHGESCHÄFTEN / </w:t>
      </w:r>
      <w:r w:rsidRPr="00955D5C">
        <w:rPr>
          <w:rFonts w:ascii="Arial Grassetto" w:hAnsi="Arial Grassetto"/>
          <w:caps/>
          <w:spacing w:val="-2"/>
          <w:lang w:val="de-DE"/>
        </w:rPr>
        <w:t>Leistungen an Erfüllungs statt</w:t>
      </w:r>
      <w:r w:rsidRPr="00955D5C">
        <w:rPr>
          <w:rFonts w:ascii="Arial Grassetto" w:hAnsi="Arial Grassetto"/>
          <w:caps/>
          <w:highlight w:val="yellow"/>
          <w:lang w:val="de-DE"/>
        </w:rPr>
        <w:t xml:space="preserve"> </w:t>
      </w:r>
    </w:p>
    <w:p w14:paraId="1542200C" w14:textId="209A84A4" w:rsidR="0008225E" w:rsidRPr="005A0C42" w:rsidRDefault="0008225E" w:rsidP="0008225E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  <w:r w:rsidRPr="005A0C42">
        <w:rPr>
          <w:rFonts w:ascii="Arial" w:hAnsi="Arial" w:cs="Arial"/>
          <w:spacing w:val="-2"/>
          <w:lang w:val="de-DE"/>
        </w:rPr>
        <w:t xml:space="preserve">Das Haushaltsgesetz für das Jahr 2026 hat Art. 13, Absatz 2, Buchst. d), DPR Nr. 633/72 abgeändert; ab dem 1.1.2026 </w:t>
      </w:r>
      <w:r w:rsidR="007867BE" w:rsidRPr="005A0C42">
        <w:rPr>
          <w:rFonts w:ascii="Arial" w:hAnsi="Arial" w:cs="Arial"/>
          <w:spacing w:val="-2"/>
          <w:lang w:val="de-DE"/>
        </w:rPr>
        <w:t>ist die Bemessungsgrundlage bei Tauschgeschäften (“</w:t>
      </w:r>
      <w:proofErr w:type="spellStart"/>
      <w:r w:rsidR="007867BE" w:rsidRPr="005A0C42">
        <w:rPr>
          <w:rFonts w:ascii="Arial" w:hAnsi="Arial" w:cs="Arial"/>
          <w:spacing w:val="-2"/>
          <w:lang w:val="de-DE"/>
        </w:rPr>
        <w:t>permute</w:t>
      </w:r>
      <w:proofErr w:type="spellEnd"/>
      <w:r w:rsidR="007867BE" w:rsidRPr="005A0C42">
        <w:rPr>
          <w:rFonts w:ascii="Arial" w:hAnsi="Arial" w:cs="Arial"/>
          <w:spacing w:val="-2"/>
          <w:lang w:val="de-DE"/>
        </w:rPr>
        <w:t xml:space="preserve">”) </w:t>
      </w:r>
      <w:r w:rsidR="007867BE">
        <w:rPr>
          <w:rFonts w:ascii="Arial" w:hAnsi="Arial" w:cs="Arial"/>
          <w:spacing w:val="-2"/>
          <w:lang w:val="de-DE"/>
        </w:rPr>
        <w:t>und</w:t>
      </w:r>
      <w:r w:rsidR="007867BE" w:rsidRPr="00955D5C">
        <w:rPr>
          <w:rFonts w:ascii="Arial" w:hAnsi="Arial" w:cs="Arial"/>
          <w:spacing w:val="-2"/>
          <w:lang w:val="de-DE"/>
        </w:rPr>
        <w:t xml:space="preserve"> </w:t>
      </w:r>
      <w:r w:rsidR="007867BE">
        <w:rPr>
          <w:rFonts w:ascii="Arial" w:hAnsi="Arial" w:cs="Arial"/>
          <w:spacing w:val="-2"/>
          <w:lang w:val="de-DE"/>
        </w:rPr>
        <w:t xml:space="preserve">„Leistungen an </w:t>
      </w:r>
      <w:proofErr w:type="spellStart"/>
      <w:r w:rsidR="007867BE">
        <w:rPr>
          <w:rFonts w:ascii="Arial" w:hAnsi="Arial" w:cs="Arial"/>
          <w:spacing w:val="-2"/>
          <w:lang w:val="de-DE"/>
        </w:rPr>
        <w:t>Erfüllungs</w:t>
      </w:r>
      <w:proofErr w:type="spellEnd"/>
      <w:r w:rsidR="007867BE">
        <w:rPr>
          <w:rFonts w:ascii="Arial" w:hAnsi="Arial" w:cs="Arial"/>
          <w:spacing w:val="-2"/>
          <w:lang w:val="de-DE"/>
        </w:rPr>
        <w:t xml:space="preserve"> statt“ </w:t>
      </w:r>
      <w:r>
        <w:rPr>
          <w:rFonts w:ascii="Arial" w:hAnsi="Arial" w:cs="Arial"/>
          <w:spacing w:val="-2"/>
          <w:lang w:val="de-DE"/>
        </w:rPr>
        <w:t>(„</w:t>
      </w:r>
      <w:proofErr w:type="spellStart"/>
      <w:r>
        <w:rPr>
          <w:rFonts w:ascii="Arial" w:hAnsi="Arial" w:cs="Arial"/>
          <w:spacing w:val="-2"/>
          <w:lang w:val="de-DE"/>
        </w:rPr>
        <w:t>datio</w:t>
      </w:r>
      <w:proofErr w:type="spellEnd"/>
      <w:r>
        <w:rPr>
          <w:rFonts w:ascii="Arial" w:hAnsi="Arial" w:cs="Arial"/>
          <w:spacing w:val="-2"/>
          <w:lang w:val="de-DE"/>
        </w:rPr>
        <w:t xml:space="preserve"> in </w:t>
      </w:r>
      <w:proofErr w:type="spellStart"/>
      <w:r>
        <w:rPr>
          <w:rFonts w:ascii="Arial" w:hAnsi="Arial" w:cs="Arial"/>
          <w:spacing w:val="-2"/>
          <w:lang w:val="de-DE"/>
        </w:rPr>
        <w:t>solutum</w:t>
      </w:r>
      <w:proofErr w:type="spellEnd"/>
      <w:r>
        <w:rPr>
          <w:rFonts w:ascii="Arial" w:hAnsi="Arial" w:cs="Arial"/>
          <w:spacing w:val="-2"/>
          <w:lang w:val="de-DE"/>
        </w:rPr>
        <w:t>“)</w:t>
      </w:r>
      <w:r w:rsidRPr="005A0C42">
        <w:rPr>
          <w:rFonts w:ascii="Arial" w:hAnsi="Arial" w:cs="Arial"/>
          <w:spacing w:val="-2"/>
          <w:lang w:val="de-DE"/>
        </w:rPr>
        <w:t xml:space="preserve"> “</w:t>
      </w:r>
      <w:r w:rsidRPr="005A0C42">
        <w:rPr>
          <w:rFonts w:ascii="Arial" w:hAnsi="Arial" w:cs="Arial"/>
          <w:i/>
          <w:iCs/>
          <w:spacing w:val="-2"/>
          <w:lang w:val="de-DE"/>
        </w:rPr>
        <w:t xml:space="preserve">der Wert </w:t>
      </w:r>
      <w:r w:rsidR="007867BE" w:rsidRPr="005A0C42">
        <w:rPr>
          <w:rFonts w:ascii="Arial" w:hAnsi="Arial" w:cs="Arial"/>
          <w:i/>
          <w:iCs/>
          <w:spacing w:val="-2"/>
          <w:lang w:val="de-DE"/>
        </w:rPr>
        <w:t>der Güter und Dienstleistungen, welche über</w:t>
      </w:r>
      <w:r w:rsidR="007867BE">
        <w:rPr>
          <w:rFonts w:ascii="Arial" w:hAnsi="Arial" w:cs="Arial"/>
          <w:i/>
          <w:iCs/>
          <w:spacing w:val="-2"/>
          <w:lang w:val="de-DE"/>
        </w:rPr>
        <w:t>tragen bzw. e</w:t>
      </w:r>
      <w:r w:rsidR="007867BE" w:rsidRPr="005A0C42">
        <w:rPr>
          <w:rFonts w:ascii="Arial" w:hAnsi="Arial" w:cs="Arial"/>
          <w:i/>
          <w:iCs/>
          <w:spacing w:val="-2"/>
          <w:lang w:val="de-DE"/>
        </w:rPr>
        <w:t>rbracht werde</w:t>
      </w:r>
      <w:r w:rsidR="007867BE">
        <w:rPr>
          <w:rFonts w:ascii="Arial" w:hAnsi="Arial" w:cs="Arial"/>
          <w:i/>
          <w:iCs/>
          <w:spacing w:val="-2"/>
          <w:lang w:val="de-DE"/>
        </w:rPr>
        <w:t>n; er wird durch den Gesamtbetrag sämtlicher Kosten bestimmt, welche diesen Lieferungen oder Leistungen zuzurechnen sind</w:t>
      </w:r>
      <w:r w:rsidR="007867BE" w:rsidRPr="005A0C42">
        <w:rPr>
          <w:rFonts w:ascii="Arial" w:hAnsi="Arial" w:cs="Arial"/>
          <w:spacing w:val="-2"/>
          <w:lang w:val="de-DE"/>
        </w:rPr>
        <w:t xml:space="preserve"> </w:t>
      </w:r>
      <w:r w:rsidRPr="005A0C42">
        <w:rPr>
          <w:rFonts w:ascii="Arial" w:hAnsi="Arial" w:cs="Arial"/>
          <w:spacing w:val="-2"/>
          <w:lang w:val="de-DE"/>
        </w:rPr>
        <w:t xml:space="preserve">”. </w:t>
      </w:r>
    </w:p>
    <w:p w14:paraId="44D9AF72" w14:textId="0BC62972" w:rsidR="007867BE" w:rsidRPr="007867BE" w:rsidRDefault="007867BE" w:rsidP="007867BE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7867BE">
        <w:rPr>
          <w:rFonts w:ascii="Arial" w:hAnsi="Arial" w:cs="Arial"/>
          <w:lang w:val="de-DE"/>
        </w:rPr>
        <w:t xml:space="preserve">Im Zuge der Umwandlung der besprochenen Verordnung wurde die Definition abgeändert; auf der Grundlage des neuen </w:t>
      </w:r>
      <w:r w:rsidRPr="007867BE">
        <w:rPr>
          <w:rFonts w:ascii="Arial" w:hAnsi="Arial" w:cs="Arial"/>
          <w:b/>
          <w:bCs/>
          <w:lang w:val="de-DE"/>
        </w:rPr>
        <w:t>Buchst. d)</w:t>
      </w:r>
      <w:r w:rsidRPr="007867BE">
        <w:rPr>
          <w:rFonts w:ascii="Arial" w:hAnsi="Arial" w:cs="Arial"/>
          <w:lang w:val="de-DE"/>
        </w:rPr>
        <w:t xml:space="preserve"> im genannten Absatz 2 gilt</w:t>
      </w:r>
      <w:r>
        <w:rPr>
          <w:rFonts w:ascii="Arial" w:hAnsi="Arial" w:cs="Arial"/>
          <w:lang w:val="de-DE"/>
        </w:rPr>
        <w:t xml:space="preserve"> als</w:t>
      </w:r>
      <w:r w:rsidRPr="005A0C42">
        <w:rPr>
          <w:rFonts w:ascii="Arial" w:hAnsi="Arial" w:cs="Arial"/>
          <w:spacing w:val="-2"/>
          <w:lang w:val="de-DE"/>
        </w:rPr>
        <w:t xml:space="preserve"> Bemessungsgrundlage bei Tauschgeschäften </w:t>
      </w:r>
      <w:r>
        <w:rPr>
          <w:rFonts w:ascii="Arial" w:hAnsi="Arial" w:cs="Arial"/>
          <w:spacing w:val="-2"/>
          <w:lang w:val="de-DE"/>
        </w:rPr>
        <w:t>und</w:t>
      </w:r>
      <w:r w:rsidRPr="00955D5C"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spacing w:val="-2"/>
          <w:lang w:val="de-DE"/>
        </w:rPr>
        <w:t xml:space="preserve">Leistungen an </w:t>
      </w:r>
      <w:proofErr w:type="spellStart"/>
      <w:r>
        <w:rPr>
          <w:rFonts w:ascii="Arial" w:hAnsi="Arial" w:cs="Arial"/>
          <w:spacing w:val="-2"/>
          <w:lang w:val="de-DE"/>
        </w:rPr>
        <w:t>Erfüllungs</w:t>
      </w:r>
      <w:proofErr w:type="spellEnd"/>
      <w:r>
        <w:rPr>
          <w:rFonts w:ascii="Arial" w:hAnsi="Arial" w:cs="Arial"/>
          <w:spacing w:val="-2"/>
          <w:lang w:val="de-DE"/>
        </w:rPr>
        <w:t xml:space="preserve"> statt nunmehr</w:t>
      </w:r>
      <w:r w:rsidRPr="007867BE">
        <w:rPr>
          <w:rFonts w:ascii="Arial" w:hAnsi="Arial" w:cs="Arial"/>
          <w:lang w:val="de-DE"/>
        </w:rPr>
        <w:t xml:space="preserve"> “</w:t>
      </w:r>
      <w:r w:rsidRPr="007867BE">
        <w:rPr>
          <w:rFonts w:ascii="Arial" w:hAnsi="Arial" w:cs="Arial"/>
          <w:b/>
          <w:bCs/>
          <w:i/>
          <w:iCs/>
          <w:lang w:val="de-DE"/>
        </w:rPr>
        <w:t xml:space="preserve">der Geldwert </w:t>
      </w:r>
      <w:r w:rsidRPr="007867BE">
        <w:rPr>
          <w:rFonts w:ascii="Arial" w:hAnsi="Arial" w:cs="Arial"/>
          <w:b/>
          <w:bCs/>
          <w:i/>
          <w:iCs/>
          <w:spacing w:val="-2"/>
          <w:lang w:val="de-DE"/>
        </w:rPr>
        <w:t>der Güter und Dienstleistungen, welche übertragen bzw. erbracht werden, wie er aus dem Vertrag hervorgeht</w:t>
      </w:r>
      <w:r w:rsidRPr="007867BE">
        <w:rPr>
          <w:rFonts w:ascii="Arial" w:hAnsi="Arial" w:cs="Arial"/>
          <w:lang w:val="de-DE"/>
        </w:rPr>
        <w:t>”.</w:t>
      </w:r>
    </w:p>
    <w:p w14:paraId="6E2C8027" w14:textId="3016C3E2" w:rsidR="007867BE" w:rsidRPr="007867BE" w:rsidRDefault="007867BE" w:rsidP="007867BE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7867BE">
        <w:rPr>
          <w:rFonts w:ascii="Arial" w:hAnsi="Arial" w:cs="Arial"/>
          <w:lang w:val="de-DE"/>
        </w:rPr>
        <w:t>In jedem Fall aber darf dieser Wert aber nicht unter dem Gesamtbetrag der Aufwendungen liegen, die für ebendiese Güter und Leistungen angefallen sind (“</w:t>
      </w:r>
      <w:proofErr w:type="spellStart"/>
      <w:r w:rsidRPr="007867BE">
        <w:rPr>
          <w:rFonts w:ascii="Arial" w:hAnsi="Arial" w:cs="Arial"/>
          <w:i/>
          <w:iCs/>
          <w:lang w:val="de-DE"/>
        </w:rPr>
        <w:t>ammontare</w:t>
      </w:r>
      <w:proofErr w:type="spellEnd"/>
      <w:r w:rsidRPr="007867BE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7867BE">
        <w:rPr>
          <w:rFonts w:ascii="Arial" w:hAnsi="Arial" w:cs="Arial"/>
          <w:i/>
          <w:iCs/>
          <w:lang w:val="de-DE"/>
        </w:rPr>
        <w:t>complessivo</w:t>
      </w:r>
      <w:proofErr w:type="spellEnd"/>
      <w:r w:rsidRPr="007867BE">
        <w:rPr>
          <w:rFonts w:ascii="Arial" w:hAnsi="Arial" w:cs="Arial"/>
          <w:i/>
          <w:iCs/>
          <w:lang w:val="de-DE"/>
        </w:rPr>
        <w:t xml:space="preserve"> dei </w:t>
      </w:r>
      <w:proofErr w:type="spellStart"/>
      <w:r w:rsidRPr="007867BE">
        <w:rPr>
          <w:rFonts w:ascii="Arial" w:hAnsi="Arial" w:cs="Arial"/>
          <w:i/>
          <w:iCs/>
          <w:lang w:val="de-DE"/>
        </w:rPr>
        <w:t>costi</w:t>
      </w:r>
      <w:proofErr w:type="spellEnd"/>
      <w:r w:rsidRPr="007867BE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7867BE">
        <w:rPr>
          <w:rFonts w:ascii="Arial" w:hAnsi="Arial" w:cs="Arial"/>
          <w:i/>
          <w:iCs/>
          <w:lang w:val="de-DE"/>
        </w:rPr>
        <w:t>riferibili</w:t>
      </w:r>
      <w:proofErr w:type="spellEnd"/>
      <w:r w:rsidRPr="007867BE">
        <w:rPr>
          <w:rFonts w:ascii="Arial" w:hAnsi="Arial" w:cs="Arial"/>
          <w:i/>
          <w:iCs/>
          <w:lang w:val="de-DE"/>
        </w:rPr>
        <w:t xml:space="preserve"> alle </w:t>
      </w:r>
      <w:proofErr w:type="spellStart"/>
      <w:r w:rsidRPr="007867BE">
        <w:rPr>
          <w:rFonts w:ascii="Arial" w:hAnsi="Arial" w:cs="Arial"/>
          <w:i/>
          <w:iCs/>
          <w:lang w:val="de-DE"/>
        </w:rPr>
        <w:t>cessioni</w:t>
      </w:r>
      <w:proofErr w:type="spellEnd"/>
      <w:r w:rsidRPr="007867BE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7867BE">
        <w:rPr>
          <w:rFonts w:ascii="Arial" w:hAnsi="Arial" w:cs="Arial"/>
          <w:i/>
          <w:iCs/>
          <w:lang w:val="de-DE"/>
        </w:rPr>
        <w:t>effettuate</w:t>
      </w:r>
      <w:proofErr w:type="spellEnd"/>
      <w:r w:rsidRPr="007867BE">
        <w:rPr>
          <w:rFonts w:ascii="Arial" w:hAnsi="Arial" w:cs="Arial"/>
          <w:i/>
          <w:iCs/>
          <w:lang w:val="de-DE"/>
        </w:rPr>
        <w:t xml:space="preserve"> / </w:t>
      </w:r>
      <w:proofErr w:type="spellStart"/>
      <w:r w:rsidRPr="007867BE">
        <w:rPr>
          <w:rFonts w:ascii="Arial" w:hAnsi="Arial" w:cs="Arial"/>
          <w:i/>
          <w:iCs/>
          <w:lang w:val="de-DE"/>
        </w:rPr>
        <w:t>prestazioni</w:t>
      </w:r>
      <w:proofErr w:type="spellEnd"/>
      <w:r w:rsidRPr="007867BE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7867BE">
        <w:rPr>
          <w:rFonts w:ascii="Arial" w:hAnsi="Arial" w:cs="Arial"/>
          <w:i/>
          <w:iCs/>
          <w:lang w:val="de-DE"/>
        </w:rPr>
        <w:t>rese</w:t>
      </w:r>
      <w:proofErr w:type="spellEnd"/>
      <w:r w:rsidRPr="007867BE">
        <w:rPr>
          <w:rFonts w:ascii="Arial" w:hAnsi="Arial" w:cs="Arial"/>
          <w:i/>
          <w:iCs/>
          <w:lang w:val="de-DE"/>
        </w:rPr>
        <w:t xml:space="preserve"> da </w:t>
      </w:r>
      <w:proofErr w:type="spellStart"/>
      <w:r w:rsidRPr="007867BE">
        <w:rPr>
          <w:rFonts w:ascii="Arial" w:hAnsi="Arial" w:cs="Arial"/>
          <w:i/>
          <w:iCs/>
          <w:lang w:val="de-DE"/>
        </w:rPr>
        <w:t>ciascuna</w:t>
      </w:r>
      <w:proofErr w:type="spellEnd"/>
      <w:r w:rsidRPr="007867BE">
        <w:rPr>
          <w:rFonts w:ascii="Arial" w:hAnsi="Arial" w:cs="Arial"/>
          <w:i/>
          <w:iCs/>
          <w:lang w:val="de-DE"/>
        </w:rPr>
        <w:t xml:space="preserve"> delle </w:t>
      </w:r>
      <w:proofErr w:type="spellStart"/>
      <w:r w:rsidRPr="007867BE">
        <w:rPr>
          <w:rFonts w:ascii="Arial" w:hAnsi="Arial" w:cs="Arial"/>
          <w:i/>
          <w:iCs/>
          <w:lang w:val="de-DE"/>
        </w:rPr>
        <w:t>parti</w:t>
      </w:r>
      <w:proofErr w:type="spellEnd"/>
      <w:r>
        <w:rPr>
          <w:rFonts w:ascii="Arial" w:hAnsi="Arial" w:cs="Arial"/>
          <w:lang w:val="de-DE"/>
        </w:rPr>
        <w:t xml:space="preserve">“), und zwar bezogen auf den Zeitpunkt </w:t>
      </w:r>
      <w:r w:rsidRPr="007867BE">
        <w:rPr>
          <w:rFonts w:ascii="Arial" w:hAnsi="Arial" w:cs="Arial"/>
          <w:lang w:val="de-DE"/>
        </w:rPr>
        <w:t>de</w:t>
      </w:r>
      <w:r>
        <w:rPr>
          <w:rFonts w:ascii="Arial" w:hAnsi="Arial" w:cs="Arial"/>
          <w:lang w:val="de-DE"/>
        </w:rPr>
        <w:t>s Tauschgeschäfts</w:t>
      </w:r>
      <w:r w:rsidRPr="007867BE">
        <w:rPr>
          <w:rFonts w:ascii="Arial" w:hAnsi="Arial" w:cs="Arial"/>
          <w:lang w:val="de-DE"/>
        </w:rPr>
        <w:t>.</w:t>
      </w:r>
    </w:p>
    <w:p w14:paraId="24D42AED" w14:textId="03F423ED" w:rsidR="0008225E" w:rsidRPr="00B332D2" w:rsidRDefault="0008225E" w:rsidP="0008225E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  <w:r w:rsidRPr="00B332D2">
        <w:rPr>
          <w:rFonts w:ascii="Arial" w:hAnsi="Arial" w:cs="Arial"/>
          <w:spacing w:val="-2"/>
          <w:lang w:val="de-DE"/>
        </w:rPr>
        <w:t xml:space="preserve">Diese Bestimmung gilt mit Wirkung der besprochenen Verordnung erst für entsprechende Rechtsgeschäfte, die in Umsetzung von Verträgen erfolgen, welche ab dem </w:t>
      </w:r>
      <w:r w:rsidRPr="00B332D2">
        <w:rPr>
          <w:rFonts w:ascii="Arial" w:hAnsi="Arial" w:cs="Arial"/>
          <w:b/>
          <w:bCs/>
          <w:spacing w:val="-2"/>
          <w:lang w:val="de-DE"/>
        </w:rPr>
        <w:t>1.1.2026 abgeschlossen wurden</w:t>
      </w:r>
      <w:r w:rsidRPr="00B332D2">
        <w:rPr>
          <w:rFonts w:ascii="Arial" w:hAnsi="Arial" w:cs="Arial"/>
          <w:spacing w:val="-2"/>
          <w:lang w:val="de-DE"/>
        </w:rPr>
        <w:t xml:space="preserve"> (die Anwendung der Regelung aus dem Haushaltsgesetz bis zum </w:t>
      </w:r>
      <w:r w:rsidR="007867BE">
        <w:rPr>
          <w:rFonts w:ascii="Arial" w:hAnsi="Arial" w:cs="Arial"/>
          <w:spacing w:val="-2"/>
          <w:lang w:val="de-DE"/>
        </w:rPr>
        <w:t>23</w:t>
      </w:r>
      <w:r w:rsidRPr="00B332D2">
        <w:rPr>
          <w:rFonts w:ascii="Arial" w:hAnsi="Arial" w:cs="Arial"/>
          <w:spacing w:val="-2"/>
          <w:lang w:val="de-DE"/>
        </w:rPr>
        <w:t>.</w:t>
      </w:r>
      <w:r w:rsidR="007867BE">
        <w:rPr>
          <w:rFonts w:ascii="Arial" w:hAnsi="Arial" w:cs="Arial"/>
          <w:spacing w:val="-2"/>
          <w:lang w:val="de-DE"/>
        </w:rPr>
        <w:t>5</w:t>
      </w:r>
      <w:r w:rsidRPr="00B332D2">
        <w:rPr>
          <w:rFonts w:ascii="Arial" w:hAnsi="Arial" w:cs="Arial"/>
          <w:spacing w:val="-2"/>
          <w:lang w:val="de-DE"/>
        </w:rPr>
        <w:t xml:space="preserve">.2026 </w:t>
      </w:r>
      <w:r w:rsidR="007867BE">
        <w:rPr>
          <w:rFonts w:ascii="Arial" w:hAnsi="Arial" w:cs="Arial"/>
          <w:spacing w:val="-2"/>
          <w:lang w:val="de-DE"/>
        </w:rPr>
        <w:t xml:space="preserve">– dem Datum der Umwandlung der Verordnung - </w:t>
      </w:r>
      <w:r w:rsidRPr="00B332D2">
        <w:rPr>
          <w:rFonts w:ascii="Arial" w:hAnsi="Arial" w:cs="Arial"/>
          <w:spacing w:val="-2"/>
          <w:lang w:val="de-DE"/>
        </w:rPr>
        <w:t>wird nicht bestraft; es wird aber auch keine Steuer rückerstattet</w:t>
      </w:r>
      <w:r w:rsidR="007867BE">
        <w:rPr>
          <w:rFonts w:ascii="Arial" w:hAnsi="Arial" w:cs="Arial"/>
          <w:spacing w:val="-2"/>
          <w:lang w:val="de-DE"/>
        </w:rPr>
        <w:t>)</w:t>
      </w:r>
      <w:r w:rsidRPr="00B332D2">
        <w:rPr>
          <w:rFonts w:ascii="Arial" w:hAnsi="Arial" w:cs="Arial"/>
          <w:spacing w:val="-2"/>
          <w:lang w:val="de-DE"/>
        </w:rPr>
        <w:t>.</w:t>
      </w:r>
    </w:p>
    <w:p w14:paraId="64BF6A15" w14:textId="7A7F9345" w:rsidR="00B02EB0" w:rsidRPr="00B332D2" w:rsidRDefault="0008225E" w:rsidP="0008225E">
      <w:pPr>
        <w:pStyle w:val="ScadenziarioPuntoni"/>
        <w:spacing w:before="0" w:after="40"/>
        <w:rPr>
          <w:sz w:val="22"/>
          <w:szCs w:val="22"/>
          <w:lang w:val="de-DE"/>
        </w:rPr>
      </w:pPr>
      <w:r w:rsidRPr="00B332D2">
        <w:rPr>
          <w:spacing w:val="-2"/>
          <w:sz w:val="22"/>
          <w:szCs w:val="22"/>
          <w:lang w:val="de-DE"/>
        </w:rPr>
        <w:t>Für Verträge, die bis zum 31.12.2025 abgeschlossen wurden, gelten also noch die alten Bestimmungen (der Marktwert).</w:t>
      </w:r>
    </w:p>
    <w:p w14:paraId="03F8B5F2" w14:textId="77777777" w:rsidR="000B1325" w:rsidRPr="009B1684" w:rsidRDefault="000B1325" w:rsidP="00A8454C">
      <w:pPr>
        <w:spacing w:after="80" w:line="240" w:lineRule="auto"/>
        <w:jc w:val="both"/>
        <w:rPr>
          <w:rFonts w:ascii="Arial" w:hAnsi="Arial" w:cs="Arial"/>
          <w:lang w:val="de-DE"/>
        </w:rPr>
      </w:pPr>
    </w:p>
    <w:p w14:paraId="0700CB4E" w14:textId="77777777" w:rsidR="000B1325" w:rsidRPr="009B1684" w:rsidRDefault="000B1325" w:rsidP="00A8454C">
      <w:pPr>
        <w:spacing w:after="80" w:line="240" w:lineRule="auto"/>
        <w:jc w:val="both"/>
        <w:rPr>
          <w:rFonts w:ascii="Arial" w:hAnsi="Arial" w:cs="Arial"/>
          <w:lang w:val="de-DE"/>
        </w:rPr>
      </w:pPr>
    </w:p>
    <w:p w14:paraId="0B48FBF3" w14:textId="19C4721C" w:rsidR="00A8454C" w:rsidRPr="009B1684" w:rsidRDefault="009B1684" w:rsidP="00A8454C">
      <w:pPr>
        <w:pStyle w:val="TITOLOMANFREDI"/>
        <w:rPr>
          <w:rFonts w:ascii="Arial Grassetto" w:hAnsi="Arial Grassetto"/>
          <w:caps/>
          <w:lang w:val="de-DE"/>
        </w:rPr>
      </w:pPr>
      <w:r w:rsidRPr="009B1684">
        <w:rPr>
          <w:rFonts w:ascii="Arial Grassetto" w:hAnsi="Arial Grassetto"/>
          <w:iCs/>
          <w:caps/>
          <w:color w:val="211D1E"/>
          <w:lang w:val="de-DE"/>
        </w:rPr>
        <w:t>Sperrung der Zahlungen der Honorare von Freiberuflern</w:t>
      </w:r>
      <w:r w:rsidRPr="009B1684">
        <w:rPr>
          <w:rFonts w:ascii="Arial Grassetto" w:hAnsi="Arial Grassetto"/>
          <w:caps/>
          <w:lang w:val="de-DE"/>
        </w:rPr>
        <w:t xml:space="preserve"> </w:t>
      </w:r>
    </w:p>
    <w:p w14:paraId="2637396A" w14:textId="77777777" w:rsidR="00361828" w:rsidRPr="009B1684" w:rsidRDefault="00361828" w:rsidP="00A8454C">
      <w:pPr>
        <w:spacing w:after="80" w:line="240" w:lineRule="auto"/>
        <w:jc w:val="both"/>
        <w:rPr>
          <w:rFonts w:ascii="Arial" w:hAnsi="Arial" w:cs="Arial"/>
          <w:lang w:val="de-DE"/>
        </w:rPr>
      </w:pPr>
    </w:p>
    <w:p w14:paraId="2E3D949E" w14:textId="41603D4F" w:rsidR="00361828" w:rsidRPr="00787F8C" w:rsidRDefault="00361828" w:rsidP="00361828">
      <w:pPr>
        <w:pStyle w:val="punto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</w:tabs>
        <w:spacing w:before="0" w:after="0" w:line="240" w:lineRule="auto"/>
        <w:ind w:left="0" w:firstLine="0"/>
        <w:rPr>
          <w:rFonts w:ascii="Arial" w:hAnsi="Arial"/>
          <w:iCs/>
          <w:color w:val="211D1E"/>
          <w:lang w:val="de-DE"/>
        </w:rPr>
      </w:pPr>
      <w:r w:rsidRPr="00244563">
        <w:rPr>
          <w:rFonts w:ascii="Arial" w:hAnsi="Arial"/>
          <w:iCs/>
          <w:color w:val="211D1E"/>
          <w:lang w:val="de-DE"/>
        </w:rPr>
        <w:t>Ab dem 15.6.2026 kommen die neuen Bestimmungen aus dem Haushaltsgesetz für das Jahr 2026 i</w:t>
      </w:r>
      <w:r>
        <w:rPr>
          <w:rFonts w:ascii="Arial" w:hAnsi="Arial"/>
          <w:iCs/>
          <w:color w:val="211D1E"/>
          <w:lang w:val="de-DE"/>
        </w:rPr>
        <w:t>m Hinblick auf die „</w:t>
      </w:r>
      <w:r w:rsidR="009B1684">
        <w:rPr>
          <w:rFonts w:ascii="Arial" w:hAnsi="Arial"/>
          <w:iCs/>
          <w:color w:val="211D1E"/>
          <w:lang w:val="de-DE"/>
        </w:rPr>
        <w:t>Sperrung“ (</w:t>
      </w:r>
      <w:r w:rsidR="009B1684" w:rsidRPr="00244563">
        <w:rPr>
          <w:rFonts w:ascii="Arial" w:hAnsi="Arial"/>
          <w:iCs/>
          <w:color w:val="211D1E"/>
          <w:lang w:val="de-DE"/>
        </w:rPr>
        <w:t>“</w:t>
      </w:r>
      <w:proofErr w:type="spellStart"/>
      <w:r w:rsidR="009B1684" w:rsidRPr="00244563">
        <w:rPr>
          <w:rFonts w:ascii="Arial" w:hAnsi="Arial"/>
          <w:iCs/>
          <w:color w:val="211D1E"/>
          <w:lang w:val="de-DE"/>
        </w:rPr>
        <w:t>blocco</w:t>
      </w:r>
      <w:proofErr w:type="spellEnd"/>
      <w:r w:rsidR="009B1684" w:rsidRPr="00244563">
        <w:rPr>
          <w:rFonts w:ascii="Arial" w:hAnsi="Arial"/>
          <w:iCs/>
          <w:color w:val="211D1E"/>
          <w:lang w:val="de-DE"/>
        </w:rPr>
        <w:t>”</w:t>
      </w:r>
      <w:r w:rsidR="009B1684">
        <w:rPr>
          <w:rFonts w:ascii="Arial" w:hAnsi="Arial"/>
          <w:iCs/>
          <w:color w:val="211D1E"/>
          <w:lang w:val="de-DE"/>
        </w:rPr>
        <w:t>)</w:t>
      </w:r>
      <w:r w:rsidR="009B1684" w:rsidRPr="00244563">
        <w:rPr>
          <w:rFonts w:ascii="Arial" w:hAnsi="Arial"/>
          <w:iCs/>
          <w:color w:val="211D1E"/>
          <w:lang w:val="de-DE"/>
        </w:rPr>
        <w:t xml:space="preserve"> de</w:t>
      </w:r>
      <w:r w:rsidR="009B1684">
        <w:rPr>
          <w:rFonts w:ascii="Arial" w:hAnsi="Arial"/>
          <w:iCs/>
          <w:color w:val="211D1E"/>
          <w:lang w:val="de-DE"/>
        </w:rPr>
        <w:t>r Zahlungen der Honorare von Freiberuflern</w:t>
      </w:r>
      <w:r w:rsidR="009B1684">
        <w:rPr>
          <w:rFonts w:ascii="Arial" w:hAnsi="Arial"/>
          <w:iCs/>
          <w:color w:val="211D1E"/>
          <w:lang w:val="de-DE"/>
        </w:rPr>
        <w:t xml:space="preserve"> </w:t>
      </w:r>
      <w:r>
        <w:rPr>
          <w:rFonts w:ascii="Arial" w:hAnsi="Arial"/>
          <w:iCs/>
          <w:color w:val="211D1E"/>
          <w:lang w:val="de-DE"/>
        </w:rPr>
        <w:t xml:space="preserve">durch die Öffentliche Verwaltung zur Anwendung. </w:t>
      </w:r>
      <w:r w:rsidRPr="00787F8C">
        <w:rPr>
          <w:rFonts w:ascii="Arial" w:hAnsi="Arial"/>
          <w:iCs/>
          <w:color w:val="211D1E"/>
          <w:lang w:val="de-DE"/>
        </w:rPr>
        <w:t xml:space="preserve">Im Besonderen gilt, dass die Gerichtsämter vor einer </w:t>
      </w:r>
      <w:r>
        <w:rPr>
          <w:rFonts w:ascii="Arial" w:hAnsi="Arial"/>
          <w:iCs/>
          <w:color w:val="211D1E"/>
          <w:lang w:val="de-DE"/>
        </w:rPr>
        <w:t>Z</w:t>
      </w:r>
      <w:r w:rsidRPr="00787F8C">
        <w:rPr>
          <w:rFonts w:ascii="Arial" w:hAnsi="Arial"/>
          <w:iCs/>
          <w:color w:val="211D1E"/>
          <w:lang w:val="de-DE"/>
        </w:rPr>
        <w:t>a</w:t>
      </w:r>
      <w:r>
        <w:rPr>
          <w:rFonts w:ascii="Arial" w:hAnsi="Arial"/>
          <w:iCs/>
          <w:color w:val="211D1E"/>
          <w:lang w:val="de-DE"/>
        </w:rPr>
        <w:t>hlung an Freiberufler prüfen müssen, ob diese bereits abgelaufene Steuerschulden haben (auch bei Beträgen unter 5.000,00 Euro)</w:t>
      </w:r>
      <w:r w:rsidRPr="00787F8C">
        <w:rPr>
          <w:rFonts w:ascii="Arial" w:hAnsi="Arial"/>
          <w:iCs/>
          <w:color w:val="211D1E"/>
          <w:lang w:val="de-DE"/>
        </w:rPr>
        <w:t xml:space="preserve">. </w:t>
      </w:r>
    </w:p>
    <w:p w14:paraId="02345F6D" w14:textId="1ED89480" w:rsidR="00361828" w:rsidRDefault="009B1684" w:rsidP="00361828">
      <w:pPr>
        <w:pStyle w:val="punto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</w:tabs>
        <w:spacing w:before="20" w:after="0" w:line="240" w:lineRule="auto"/>
        <w:ind w:left="0" w:firstLine="0"/>
        <w:rPr>
          <w:rFonts w:ascii="Arial" w:hAnsi="Arial"/>
          <w:iCs/>
          <w:color w:val="211D1E"/>
          <w:lang w:val="de-DE"/>
        </w:rPr>
      </w:pPr>
      <w:r w:rsidRPr="00F16483">
        <w:rPr>
          <w:rFonts w:ascii="Arial" w:hAnsi="Arial"/>
          <w:iCs/>
          <w:color w:val="211D1E"/>
          <w:lang w:val="de-DE"/>
        </w:rPr>
        <w:t xml:space="preserve">Ist dies der Fall, dann erfolgt die Zahlung jenes Betrags, welcher der Steuerschuld entspricht, direkt an den Einhebungsbeauftragten </w:t>
      </w:r>
      <w:r>
        <w:rPr>
          <w:rFonts w:ascii="Arial" w:hAnsi="Arial"/>
          <w:iCs/>
          <w:color w:val="211D1E"/>
          <w:lang w:val="de-DE"/>
        </w:rPr>
        <w:t>und der Freiberufler erhält nur mehr den etwaigen Restbetrag</w:t>
      </w:r>
      <w:r w:rsidR="00361828" w:rsidRPr="00F16483">
        <w:rPr>
          <w:rFonts w:ascii="Arial" w:hAnsi="Arial"/>
          <w:iCs/>
          <w:color w:val="211D1E"/>
          <w:lang w:val="de-DE"/>
        </w:rPr>
        <w:t xml:space="preserve">. </w:t>
      </w:r>
    </w:p>
    <w:p w14:paraId="4EC804AC" w14:textId="77777777" w:rsidR="00361828" w:rsidRPr="009B1684" w:rsidRDefault="00361828" w:rsidP="00361828">
      <w:pPr>
        <w:pStyle w:val="punto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</w:tabs>
        <w:spacing w:before="20" w:after="0" w:line="240" w:lineRule="auto"/>
        <w:ind w:left="0" w:firstLine="0"/>
        <w:rPr>
          <w:rFonts w:ascii="Arial" w:hAnsi="Arial"/>
          <w:lang w:val="de-DE"/>
        </w:rPr>
      </w:pPr>
    </w:p>
    <w:p w14:paraId="41182476" w14:textId="5CDAB41B" w:rsidR="00A8454C" w:rsidRPr="009362DE" w:rsidRDefault="009B1684" w:rsidP="004B496E">
      <w:pPr>
        <w:spacing w:after="40"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von</w:t>
      </w:r>
      <w:r w:rsidR="00A8454C" w:rsidRPr="009362DE">
        <w:rPr>
          <w:rFonts w:ascii="Arial" w:hAnsi="Arial" w:cs="Arial"/>
          <w:lang w:val="de-DE"/>
        </w:rPr>
        <w:t xml:space="preserve"> </w:t>
      </w:r>
      <w:r w:rsidR="009362DE" w:rsidRPr="009362DE">
        <w:rPr>
          <w:rFonts w:ascii="Arial" w:hAnsi="Arial" w:cs="Arial"/>
          <w:lang w:val="de-DE"/>
        </w:rPr>
        <w:t>Absatz</w:t>
      </w:r>
      <w:r w:rsidR="00A8454C" w:rsidRPr="009362DE">
        <w:rPr>
          <w:rFonts w:ascii="Arial" w:hAnsi="Arial" w:cs="Arial"/>
          <w:lang w:val="de-DE"/>
        </w:rPr>
        <w:t xml:space="preserve"> 1-ter</w:t>
      </w:r>
      <w:r w:rsidR="009362DE" w:rsidRPr="009362DE">
        <w:rPr>
          <w:rFonts w:ascii="Arial" w:hAnsi="Arial" w:cs="Arial"/>
          <w:lang w:val="de-DE"/>
        </w:rPr>
        <w:t xml:space="preserve"> </w:t>
      </w:r>
      <w:r w:rsidR="009362DE">
        <w:rPr>
          <w:rFonts w:ascii="Arial" w:hAnsi="Arial" w:cs="Arial"/>
          <w:lang w:val="de-DE"/>
        </w:rPr>
        <w:t>Art.</w:t>
      </w:r>
      <w:r w:rsidR="00A8454C" w:rsidRPr="009362DE">
        <w:rPr>
          <w:rFonts w:ascii="Arial" w:hAnsi="Arial" w:cs="Arial"/>
          <w:lang w:val="de-DE"/>
        </w:rPr>
        <w:t xml:space="preserve"> 48-bis, DPR</w:t>
      </w:r>
      <w:r w:rsidR="009362DE" w:rsidRPr="009362DE">
        <w:rPr>
          <w:rFonts w:ascii="Arial" w:hAnsi="Arial" w:cs="Arial"/>
          <w:lang w:val="de-DE"/>
        </w:rPr>
        <w:t xml:space="preserve"> Nr.</w:t>
      </w:r>
      <w:r w:rsidR="00A8454C" w:rsidRPr="009362DE">
        <w:rPr>
          <w:rFonts w:ascii="Arial" w:hAnsi="Arial" w:cs="Arial"/>
          <w:lang w:val="de-DE"/>
        </w:rPr>
        <w:t xml:space="preserve"> 600/73</w:t>
      </w:r>
      <w:r>
        <w:rPr>
          <w:rFonts w:ascii="Arial" w:hAnsi="Arial" w:cs="Arial"/>
          <w:lang w:val="de-DE"/>
        </w:rPr>
        <w:t xml:space="preserve"> vorgesehen</w:t>
      </w:r>
      <w:r w:rsidR="00A8454C" w:rsidRPr="009362DE">
        <w:rPr>
          <w:rFonts w:ascii="Arial" w:hAnsi="Arial" w:cs="Arial"/>
          <w:lang w:val="de-DE"/>
        </w:rPr>
        <w:t>:</w:t>
      </w:r>
    </w:p>
    <w:p w14:paraId="563B9AD5" w14:textId="611524BE" w:rsidR="00A8454C" w:rsidRPr="009B1684" w:rsidRDefault="009B1684" w:rsidP="00A8454C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9B1684">
        <w:rPr>
          <w:sz w:val="22"/>
          <w:szCs w:val="22"/>
          <w:lang w:val="de-DE"/>
        </w:rPr>
        <w:lastRenderedPageBreak/>
        <w:t>betrifft die besprochene Prüfung durch die Behörde sämtliche Steuerzahlkarten zu L</w:t>
      </w:r>
      <w:r>
        <w:rPr>
          <w:sz w:val="22"/>
          <w:szCs w:val="22"/>
          <w:lang w:val="de-DE"/>
        </w:rPr>
        <w:t>asten des Steuerzahlers, unabhängig von ihrem Betrag</w:t>
      </w:r>
      <w:r w:rsidR="00A8454C" w:rsidRPr="009B1684">
        <w:rPr>
          <w:sz w:val="22"/>
          <w:szCs w:val="22"/>
          <w:lang w:val="de-DE"/>
        </w:rPr>
        <w:t>;</w:t>
      </w:r>
    </w:p>
    <w:p w14:paraId="47AFC0A9" w14:textId="36D9AE30" w:rsidR="00A8454C" w:rsidRPr="009B1684" w:rsidRDefault="009B1684" w:rsidP="004B496E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80"/>
        <w:ind w:left="238" w:hanging="238"/>
        <w:rPr>
          <w:sz w:val="22"/>
          <w:szCs w:val="22"/>
          <w:lang w:val="de-DE"/>
        </w:rPr>
      </w:pPr>
      <w:r w:rsidRPr="009B1684">
        <w:rPr>
          <w:iCs/>
          <w:color w:val="211D1E"/>
          <w:sz w:val="22"/>
          <w:szCs w:val="22"/>
          <w:lang w:val="de-DE"/>
        </w:rPr>
        <w:t xml:space="preserve">Liegen abgelaufene Steuerschulden vor, </w:t>
      </w:r>
      <w:r w:rsidRPr="009B1684">
        <w:rPr>
          <w:iCs/>
          <w:color w:val="211D1E"/>
          <w:sz w:val="22"/>
          <w:szCs w:val="22"/>
          <w:lang w:val="de-DE"/>
        </w:rPr>
        <w:t>dann erfolgt die Zahlung jenes Betrags, welcher der Steuerschuld entspricht, direkt an den Einhebungsbeauftragten und der Freiberufler erhält nur mehr den etwaigen Restbetrag</w:t>
      </w:r>
      <w:r w:rsidR="00A8454C" w:rsidRPr="009B1684">
        <w:rPr>
          <w:sz w:val="22"/>
          <w:szCs w:val="22"/>
          <w:lang w:val="de-DE"/>
        </w:rPr>
        <w:t>.</w:t>
      </w:r>
    </w:p>
    <w:p w14:paraId="6A7FDE10" w14:textId="3249F72F" w:rsidR="00A8454C" w:rsidRPr="009B1684" w:rsidRDefault="009362DE" w:rsidP="00A8454C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9B1684">
        <w:rPr>
          <w:rFonts w:ascii="Arial" w:hAnsi="Arial" w:cs="Arial"/>
          <w:lang w:val="de-DE"/>
        </w:rPr>
        <w:t>Im Zuge der Umwandlung</w:t>
      </w:r>
      <w:r w:rsidR="00A8454C" w:rsidRPr="009B1684">
        <w:rPr>
          <w:rFonts w:ascii="Arial" w:hAnsi="Arial" w:cs="Arial"/>
          <w:lang w:val="de-DE"/>
        </w:rPr>
        <w:t xml:space="preserve"> de</w:t>
      </w:r>
      <w:r w:rsidR="009B1684" w:rsidRPr="009B1684">
        <w:rPr>
          <w:rFonts w:ascii="Arial" w:hAnsi="Arial" w:cs="Arial"/>
          <w:lang w:val="de-DE"/>
        </w:rPr>
        <w:t>r</w:t>
      </w:r>
      <w:r w:rsidR="00A8454C" w:rsidRPr="009B1684">
        <w:rPr>
          <w:rFonts w:ascii="Arial" w:hAnsi="Arial" w:cs="Arial"/>
          <w:lang w:val="de-DE"/>
        </w:rPr>
        <w:t xml:space="preserve"> </w:t>
      </w:r>
      <w:r w:rsidR="009B1684" w:rsidRPr="009B1684">
        <w:rPr>
          <w:rFonts w:ascii="Arial" w:hAnsi="Arial" w:cs="Arial"/>
          <w:lang w:val="de-DE"/>
        </w:rPr>
        <w:t>b</w:t>
      </w:r>
      <w:r w:rsidR="00240075" w:rsidRPr="009B1684">
        <w:rPr>
          <w:rFonts w:ascii="Arial" w:hAnsi="Arial" w:cs="Arial"/>
          <w:lang w:val="de-DE"/>
        </w:rPr>
        <w:t>esprochenen Verordnung</w:t>
      </w:r>
      <w:r w:rsidR="00A8454C" w:rsidRPr="009B1684">
        <w:rPr>
          <w:rFonts w:ascii="Arial" w:hAnsi="Arial" w:cs="Arial"/>
          <w:lang w:val="de-DE"/>
        </w:rPr>
        <w:t xml:space="preserve"> </w:t>
      </w:r>
      <w:r w:rsidR="009B1684" w:rsidRPr="009B1684">
        <w:rPr>
          <w:rFonts w:ascii="Arial" w:hAnsi="Arial" w:cs="Arial"/>
          <w:lang w:val="de-DE"/>
        </w:rPr>
        <w:t xml:space="preserve">wurde nun der genannte </w:t>
      </w:r>
      <w:r w:rsidRPr="009B1684">
        <w:rPr>
          <w:rFonts w:ascii="Arial" w:hAnsi="Arial" w:cs="Arial"/>
          <w:lang w:val="de-DE"/>
        </w:rPr>
        <w:t>Absatz</w:t>
      </w:r>
      <w:r w:rsidR="00A8454C" w:rsidRPr="009B1684">
        <w:rPr>
          <w:rFonts w:ascii="Arial" w:hAnsi="Arial" w:cs="Arial"/>
          <w:lang w:val="de-DE"/>
        </w:rPr>
        <w:t xml:space="preserve"> 1-ter </w:t>
      </w:r>
      <w:r w:rsidR="009B1684" w:rsidRPr="009B1684">
        <w:rPr>
          <w:rFonts w:ascii="Arial" w:hAnsi="Arial" w:cs="Arial"/>
          <w:lang w:val="de-DE"/>
        </w:rPr>
        <w:t xml:space="preserve">abgeändert und dabei vorgesehen, dass die “Sperrung” </w:t>
      </w:r>
      <w:r w:rsidR="009B1684">
        <w:rPr>
          <w:rFonts w:ascii="Arial" w:hAnsi="Arial"/>
          <w:iCs/>
          <w:color w:val="211D1E"/>
          <w:lang w:val="de-DE"/>
        </w:rPr>
        <w:t>Zahlungen der Honorare von Freiberuflern</w:t>
      </w:r>
      <w:r w:rsidR="009B1684" w:rsidRPr="009B1684">
        <w:rPr>
          <w:rFonts w:ascii="Arial" w:hAnsi="Arial" w:cs="Arial"/>
          <w:lang w:val="de-DE"/>
        </w:rPr>
        <w:t xml:space="preserve"> n</w:t>
      </w:r>
      <w:r w:rsidR="009B1684">
        <w:rPr>
          <w:rFonts w:ascii="Arial" w:hAnsi="Arial" w:cs="Arial"/>
          <w:lang w:val="de-DE"/>
        </w:rPr>
        <w:t xml:space="preserve">ur dann greift, wenn </w:t>
      </w:r>
      <w:r w:rsidR="009B1684" w:rsidRPr="009B1684">
        <w:rPr>
          <w:rFonts w:ascii="Arial" w:hAnsi="Arial" w:cs="Arial"/>
          <w:b/>
          <w:bCs/>
          <w:lang w:val="de-DE"/>
        </w:rPr>
        <w:t xml:space="preserve">Steuerzahlkarten mit einem Gesamtbetrag von mindestens </w:t>
      </w:r>
      <w:r w:rsidR="00A8454C" w:rsidRPr="009B1684">
        <w:rPr>
          <w:rFonts w:ascii="Arial" w:hAnsi="Arial" w:cs="Arial"/>
          <w:b/>
          <w:bCs/>
          <w:lang w:val="de-DE"/>
        </w:rPr>
        <w:t>€ 5.000</w:t>
      </w:r>
      <w:r w:rsidR="009B1684">
        <w:rPr>
          <w:rFonts w:ascii="Arial" w:hAnsi="Arial" w:cs="Arial"/>
          <w:b/>
          <w:bCs/>
          <w:lang w:val="de-DE"/>
        </w:rPr>
        <w:t xml:space="preserve"> vorliegen</w:t>
      </w:r>
      <w:r w:rsidR="00A8454C" w:rsidRPr="009B1684">
        <w:rPr>
          <w:rFonts w:ascii="Arial" w:hAnsi="Arial" w:cs="Arial"/>
          <w:lang w:val="de-DE"/>
        </w:rPr>
        <w:t>.</w:t>
      </w:r>
    </w:p>
    <w:p w14:paraId="0AA9BAEA" w14:textId="77777777" w:rsidR="006E3C70" w:rsidRPr="009B1684" w:rsidRDefault="006E3C70" w:rsidP="006E3C70">
      <w:pPr>
        <w:pStyle w:val="Corpotesto"/>
        <w:spacing w:before="60" w:after="0" w:line="240" w:lineRule="auto"/>
        <w:jc w:val="both"/>
        <w:rPr>
          <w:rFonts w:ascii="Arial" w:hAnsi="Arial" w:cs="Arial"/>
          <w:spacing w:val="-2"/>
          <w:lang w:val="de-DE"/>
        </w:rPr>
      </w:pPr>
    </w:p>
    <w:p w14:paraId="2C74469A" w14:textId="77777777" w:rsidR="006E3C70" w:rsidRPr="008807D2" w:rsidRDefault="006E3C70" w:rsidP="006E3C70">
      <w:pPr>
        <w:pStyle w:val="TITOLOMANFREDI"/>
        <w:rPr>
          <w:lang w:val="de-DE"/>
        </w:rPr>
      </w:pPr>
      <w:r w:rsidRPr="008807D2">
        <w:rPr>
          <w:lang w:val="de-DE"/>
        </w:rPr>
        <w:t>BEITRAG FÜR DIE EINFUHRVON GÜTERN MIT GERINGEM WERT (BIS € 150)</w:t>
      </w:r>
    </w:p>
    <w:p w14:paraId="03C54024" w14:textId="77777777" w:rsidR="006E3C70" w:rsidRPr="0099477A" w:rsidRDefault="006E3C70" w:rsidP="006E3C70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  <w:r w:rsidRPr="0099477A">
        <w:rPr>
          <w:rFonts w:ascii="Arial" w:hAnsi="Arial" w:cs="Arial"/>
          <w:spacing w:val="-2"/>
          <w:lang w:val="de-DE"/>
        </w:rPr>
        <w:t xml:space="preserve">Das Haushaltsgesetz für das Jahr 2026 sieht unter Einhaltung des EU-Rechts im Bereich Zölle und Steuern einen </w:t>
      </w:r>
      <w:r w:rsidRPr="0099477A">
        <w:rPr>
          <w:rFonts w:ascii="Arial" w:hAnsi="Arial" w:cs="Arial"/>
          <w:b/>
          <w:bCs/>
          <w:spacing w:val="-2"/>
          <w:lang w:val="de-DE"/>
        </w:rPr>
        <w:t>Beitrag in Höhe von 2</w:t>
      </w:r>
      <w:r>
        <w:rPr>
          <w:rFonts w:ascii="Arial" w:hAnsi="Arial" w:cs="Arial"/>
          <w:b/>
          <w:bCs/>
          <w:spacing w:val="-2"/>
          <w:lang w:val="de-DE"/>
        </w:rPr>
        <w:t xml:space="preserve"> </w:t>
      </w:r>
      <w:r w:rsidRPr="0099477A">
        <w:rPr>
          <w:rFonts w:ascii="Arial" w:hAnsi="Arial" w:cs="Arial"/>
          <w:b/>
          <w:bCs/>
          <w:spacing w:val="-2"/>
          <w:lang w:val="de-DE"/>
        </w:rPr>
        <w:t>€</w:t>
      </w:r>
      <w:r>
        <w:rPr>
          <w:rFonts w:ascii="Arial" w:hAnsi="Arial" w:cs="Arial"/>
          <w:b/>
          <w:bCs/>
          <w:spacing w:val="-2"/>
          <w:lang w:val="de-DE"/>
        </w:rPr>
        <w:t xml:space="preserve"> </w:t>
      </w:r>
      <w:r w:rsidRPr="0099477A">
        <w:rPr>
          <w:rFonts w:ascii="Arial" w:hAnsi="Arial" w:cs="Arial"/>
          <w:spacing w:val="-2"/>
          <w:lang w:val="de-DE"/>
        </w:rPr>
        <w:t>e</w:t>
      </w:r>
      <w:r>
        <w:rPr>
          <w:rFonts w:ascii="Arial" w:hAnsi="Arial" w:cs="Arial"/>
          <w:spacing w:val="-2"/>
          <w:lang w:val="de-DE"/>
        </w:rPr>
        <w:t xml:space="preserve">ingeführt, mit den die Verwaltungsspesen im Zusammenhang mit den Zollpflichten bei der Einfuhr von Gütern mit geringem Wert </w:t>
      </w:r>
      <w:r w:rsidRPr="00E36D9C">
        <w:rPr>
          <w:rFonts w:ascii="Arial" w:hAnsi="Arial" w:cs="Arial"/>
          <w:b/>
          <w:bCs/>
          <w:spacing w:val="-2"/>
          <w:lang w:val="de-DE"/>
        </w:rPr>
        <w:t xml:space="preserve">(bis zu </w:t>
      </w:r>
      <w:r w:rsidRPr="0099477A">
        <w:rPr>
          <w:rFonts w:ascii="Arial" w:hAnsi="Arial" w:cs="Arial"/>
          <w:b/>
          <w:bCs/>
          <w:spacing w:val="-2"/>
          <w:lang w:val="de-DE"/>
        </w:rPr>
        <w:t>€ 150)</w:t>
      </w:r>
      <w:r>
        <w:rPr>
          <w:rFonts w:ascii="Arial" w:hAnsi="Arial" w:cs="Arial"/>
          <w:spacing w:val="-2"/>
          <w:lang w:val="de-DE"/>
        </w:rPr>
        <w:t xml:space="preserve"> (zumindest partiell) abgedeckt werden sollen.</w:t>
      </w:r>
    </w:p>
    <w:p w14:paraId="413A4F6A" w14:textId="77777777" w:rsidR="006E3C70" w:rsidRPr="008807D2" w:rsidRDefault="006E3C70" w:rsidP="006E3C70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  <w:r w:rsidRPr="008807D2">
        <w:rPr>
          <w:rFonts w:ascii="Arial" w:hAnsi="Arial" w:cs="Arial"/>
          <w:spacing w:val="-2"/>
          <w:lang w:val="de-DE"/>
        </w:rPr>
        <w:t>Dieser Beitrag wird nun aber für die betreffenden Geschäftsfälle</w:t>
      </w:r>
      <w:r w:rsidRPr="008807D2">
        <w:rPr>
          <w:rFonts w:ascii="Arial" w:hAnsi="Arial" w:cs="Arial"/>
          <w:b/>
          <w:bCs/>
          <w:spacing w:val="-2"/>
          <w:lang w:val="de-DE"/>
        </w:rPr>
        <w:t xml:space="preserve"> bis zum 30.6.2026 </w:t>
      </w:r>
      <w:r>
        <w:rPr>
          <w:rFonts w:ascii="Arial" w:hAnsi="Arial" w:cs="Arial"/>
          <w:b/>
          <w:bCs/>
          <w:spacing w:val="-2"/>
          <w:lang w:val="de-DE"/>
        </w:rPr>
        <w:t>nicht gewährt</w:t>
      </w:r>
      <w:r w:rsidRPr="008807D2">
        <w:rPr>
          <w:rFonts w:ascii="Arial" w:hAnsi="Arial" w:cs="Arial"/>
          <w:spacing w:val="-2"/>
          <w:lang w:val="de-DE"/>
        </w:rPr>
        <w:t>.</w:t>
      </w:r>
    </w:p>
    <w:p w14:paraId="1B73189A" w14:textId="77777777" w:rsidR="00A53309" w:rsidRPr="008807D2" w:rsidRDefault="00A53309" w:rsidP="00A53309">
      <w:pPr>
        <w:pStyle w:val="Corpotesto"/>
        <w:spacing w:line="240" w:lineRule="auto"/>
        <w:jc w:val="both"/>
        <w:rPr>
          <w:rFonts w:ascii="Arial" w:hAnsi="Arial" w:cs="Arial"/>
          <w:spacing w:val="-2"/>
          <w:lang w:val="de-DE"/>
        </w:rPr>
      </w:pPr>
    </w:p>
    <w:p w14:paraId="298392C1" w14:textId="77777777" w:rsidR="00A53309" w:rsidRPr="008807D2" w:rsidRDefault="00A53309" w:rsidP="00A53309">
      <w:pPr>
        <w:pStyle w:val="TITOLOMANFREDI"/>
        <w:rPr>
          <w:lang w:val="de-DE"/>
        </w:rPr>
      </w:pPr>
      <w:r w:rsidRPr="008807D2">
        <w:rPr>
          <w:lang w:val="de-DE"/>
        </w:rPr>
        <w:t>STEUEREINBEHALT AUF DIE PROVISIONEN DER REISEAGENTUREN</w:t>
      </w:r>
    </w:p>
    <w:p w14:paraId="37A1C28A" w14:textId="77777777" w:rsidR="00A53309" w:rsidRPr="008807D2" w:rsidRDefault="00A53309" w:rsidP="00A53309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8807D2">
        <w:rPr>
          <w:rFonts w:ascii="Arial" w:hAnsi="Arial" w:cs="Arial"/>
          <w:spacing w:val="-2"/>
          <w:lang w:val="de-DE"/>
        </w:rPr>
        <w:t>Mit der Abänderung von Absatz 5 Art. 25-bis, DPR Nr. 600/73 sieht das Haushaltsgesetz für das Jahr 2026 mit Wirkung a</w:t>
      </w:r>
      <w:r>
        <w:rPr>
          <w:rFonts w:ascii="Arial" w:hAnsi="Arial" w:cs="Arial"/>
          <w:spacing w:val="-2"/>
          <w:lang w:val="de-DE"/>
        </w:rPr>
        <w:t xml:space="preserve">b dem </w:t>
      </w:r>
      <w:r w:rsidRPr="008807D2">
        <w:rPr>
          <w:rFonts w:ascii="Arial" w:hAnsi="Arial" w:cs="Arial"/>
          <w:b/>
          <w:bCs/>
          <w:spacing w:val="-2"/>
          <w:lang w:val="de-DE"/>
        </w:rPr>
        <w:t>1.3.2026</w:t>
      </w:r>
      <w:r>
        <w:rPr>
          <w:rFonts w:ascii="Arial" w:hAnsi="Arial" w:cs="Arial"/>
          <w:b/>
          <w:bCs/>
          <w:spacing w:val="-2"/>
          <w:lang w:val="de-DE"/>
        </w:rPr>
        <w:t xml:space="preserve"> einen </w:t>
      </w:r>
      <w:proofErr w:type="spellStart"/>
      <w:r>
        <w:rPr>
          <w:rFonts w:ascii="Arial" w:hAnsi="Arial" w:cs="Arial"/>
          <w:b/>
          <w:bCs/>
          <w:spacing w:val="-2"/>
          <w:lang w:val="de-DE"/>
        </w:rPr>
        <w:t>Steuereinbehalt</w:t>
      </w:r>
      <w:proofErr w:type="spellEnd"/>
      <w:r>
        <w:rPr>
          <w:rFonts w:ascii="Arial" w:hAnsi="Arial" w:cs="Arial"/>
          <w:b/>
          <w:bCs/>
          <w:spacing w:val="-2"/>
          <w:lang w:val="de-DE"/>
        </w:rPr>
        <w:t xml:space="preserve"> (als Vorauszahlung) in Höhe von 23%</w:t>
      </w:r>
      <w:r w:rsidRPr="008807D2"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spacing w:val="-2"/>
          <w:lang w:val="de-DE"/>
        </w:rPr>
        <w:t>auf die</w:t>
      </w:r>
      <w:r w:rsidRPr="008807D2">
        <w:rPr>
          <w:rFonts w:ascii="Arial" w:hAnsi="Arial" w:cs="Arial"/>
          <w:spacing w:val="-2"/>
          <w:lang w:val="de-DE"/>
        </w:rPr>
        <w:t xml:space="preserve"> Provisionen:</w:t>
      </w:r>
    </w:p>
    <w:p w14:paraId="53B10C76" w14:textId="22DEAB57" w:rsidR="00A53309" w:rsidRPr="00E84749" w:rsidRDefault="00A53309" w:rsidP="00A53309">
      <w:pPr>
        <w:pStyle w:val="ScadenziarioPuntoni"/>
        <w:numPr>
          <w:ilvl w:val="0"/>
          <w:numId w:val="6"/>
        </w:numPr>
        <w:tabs>
          <w:tab w:val="clear" w:pos="360"/>
        </w:tabs>
        <w:spacing w:after="0"/>
        <w:ind w:left="238" w:hanging="238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der </w:t>
      </w:r>
      <w:proofErr w:type="spellStart"/>
      <w:r>
        <w:rPr>
          <w:sz w:val="22"/>
          <w:szCs w:val="22"/>
        </w:rPr>
        <w:t>Reiseagenturen</w:t>
      </w:r>
      <w:proofErr w:type="spellEnd"/>
      <w:r>
        <w:rPr>
          <w:sz w:val="22"/>
          <w:szCs w:val="22"/>
        </w:rPr>
        <w:t xml:space="preserve"> (“</w:t>
      </w:r>
      <w:r w:rsidRPr="00CD488D">
        <w:rPr>
          <w:b/>
          <w:bCs/>
          <w:spacing w:val="-2"/>
          <w:sz w:val="22"/>
          <w:szCs w:val="22"/>
        </w:rPr>
        <w:t>agenzie di viaggio</w:t>
      </w:r>
      <w:r w:rsidR="00FC5625">
        <w:rPr>
          <w:b/>
          <w:bCs/>
          <w:spacing w:val="-2"/>
          <w:sz w:val="22"/>
          <w:szCs w:val="22"/>
        </w:rPr>
        <w:t xml:space="preserve"> und </w:t>
      </w:r>
      <w:r w:rsidRPr="00CD488D">
        <w:rPr>
          <w:b/>
          <w:bCs/>
          <w:spacing w:val="-2"/>
          <w:sz w:val="22"/>
          <w:szCs w:val="22"/>
        </w:rPr>
        <w:t>turismo</w:t>
      </w:r>
      <w:r>
        <w:rPr>
          <w:b/>
          <w:bCs/>
          <w:spacing w:val="-2"/>
          <w:sz w:val="22"/>
          <w:szCs w:val="22"/>
        </w:rPr>
        <w:t>”)</w:t>
      </w:r>
      <w:r w:rsidRPr="00CD488D">
        <w:rPr>
          <w:spacing w:val="-2"/>
          <w:sz w:val="22"/>
          <w:szCs w:val="22"/>
        </w:rPr>
        <w:t>;</w:t>
      </w:r>
    </w:p>
    <w:p w14:paraId="4A37ED06" w14:textId="77777777" w:rsidR="00A53309" w:rsidRPr="003A4EA1" w:rsidRDefault="00A53309" w:rsidP="00A53309">
      <w:pPr>
        <w:pStyle w:val="ScadenziarioPuntoni"/>
        <w:numPr>
          <w:ilvl w:val="0"/>
          <w:numId w:val="6"/>
        </w:numPr>
        <w:tabs>
          <w:tab w:val="clear" w:pos="360"/>
        </w:tabs>
        <w:spacing w:after="0"/>
        <w:ind w:left="238" w:hanging="238"/>
        <w:rPr>
          <w:spacing w:val="-2"/>
          <w:sz w:val="22"/>
          <w:szCs w:val="22"/>
          <w:lang w:val="de-DE"/>
        </w:rPr>
      </w:pPr>
      <w:r>
        <w:rPr>
          <w:spacing w:val="-2"/>
          <w:sz w:val="22"/>
          <w:szCs w:val="22"/>
          <w:lang w:val="de-DE"/>
        </w:rPr>
        <w:t>d</w:t>
      </w:r>
      <w:r w:rsidRPr="003A4EA1">
        <w:rPr>
          <w:spacing w:val="-2"/>
          <w:sz w:val="22"/>
          <w:szCs w:val="22"/>
          <w:lang w:val="de-DE"/>
        </w:rPr>
        <w:t>er Handelsvert</w:t>
      </w:r>
      <w:r>
        <w:rPr>
          <w:spacing w:val="-2"/>
          <w:sz w:val="22"/>
          <w:szCs w:val="22"/>
          <w:lang w:val="de-DE"/>
        </w:rPr>
        <w:t>r</w:t>
      </w:r>
      <w:r w:rsidRPr="003A4EA1">
        <w:rPr>
          <w:spacing w:val="-2"/>
          <w:sz w:val="22"/>
          <w:szCs w:val="22"/>
          <w:lang w:val="de-DE"/>
        </w:rPr>
        <w:t>eter, Bevollmächtigten und Vermittler im Bereich Schif</w:t>
      </w:r>
      <w:r>
        <w:rPr>
          <w:spacing w:val="-2"/>
          <w:sz w:val="22"/>
          <w:szCs w:val="22"/>
          <w:lang w:val="de-DE"/>
        </w:rPr>
        <w:t>f</w:t>
      </w:r>
      <w:r w:rsidRPr="003A4EA1">
        <w:rPr>
          <w:spacing w:val="-2"/>
          <w:sz w:val="22"/>
          <w:szCs w:val="22"/>
          <w:lang w:val="de-DE"/>
        </w:rPr>
        <w:t xml:space="preserve">fahrt und Luftfahrt sowie </w:t>
      </w:r>
      <w:proofErr w:type="gramStart"/>
      <w:r w:rsidRPr="003A4EA1">
        <w:rPr>
          <w:spacing w:val="-2"/>
          <w:sz w:val="22"/>
          <w:szCs w:val="22"/>
          <w:lang w:val="de-DE"/>
        </w:rPr>
        <w:t>der  Handelsvert</w:t>
      </w:r>
      <w:r>
        <w:rPr>
          <w:spacing w:val="-2"/>
          <w:sz w:val="22"/>
          <w:szCs w:val="22"/>
          <w:lang w:val="de-DE"/>
        </w:rPr>
        <w:t>r</w:t>
      </w:r>
      <w:r w:rsidRPr="003A4EA1">
        <w:rPr>
          <w:spacing w:val="-2"/>
          <w:sz w:val="22"/>
          <w:szCs w:val="22"/>
          <w:lang w:val="de-DE"/>
        </w:rPr>
        <w:t>eter</w:t>
      </w:r>
      <w:proofErr w:type="gramEnd"/>
      <w:r w:rsidRPr="003A4EA1">
        <w:rPr>
          <w:spacing w:val="-2"/>
          <w:sz w:val="22"/>
          <w:szCs w:val="22"/>
          <w:lang w:val="de-DE"/>
        </w:rPr>
        <w:t xml:space="preserve"> und Kommissionäre von Erdölfirmen (“</w:t>
      </w:r>
      <w:proofErr w:type="spellStart"/>
      <w:r w:rsidRPr="003A4EA1">
        <w:rPr>
          <w:spacing w:val="-2"/>
          <w:sz w:val="22"/>
          <w:szCs w:val="22"/>
          <w:lang w:val="de-DE"/>
        </w:rPr>
        <w:t>imprese</w:t>
      </w:r>
      <w:proofErr w:type="spellEnd"/>
      <w:r w:rsidRPr="003A4EA1">
        <w:rPr>
          <w:spacing w:val="-2"/>
          <w:sz w:val="22"/>
          <w:szCs w:val="22"/>
          <w:lang w:val="de-DE"/>
        </w:rPr>
        <w:t xml:space="preserve"> </w:t>
      </w:r>
      <w:proofErr w:type="spellStart"/>
      <w:r w:rsidRPr="003A4EA1">
        <w:rPr>
          <w:spacing w:val="-2"/>
          <w:sz w:val="22"/>
          <w:szCs w:val="22"/>
          <w:lang w:val="de-DE"/>
        </w:rPr>
        <w:t>petrolifere</w:t>
      </w:r>
      <w:proofErr w:type="spellEnd"/>
      <w:r w:rsidRPr="003A4EA1">
        <w:rPr>
          <w:spacing w:val="-2"/>
          <w:sz w:val="22"/>
          <w:szCs w:val="22"/>
          <w:lang w:val="de-DE"/>
        </w:rPr>
        <w:t>”</w:t>
      </w:r>
      <w:r>
        <w:rPr>
          <w:spacing w:val="-2"/>
          <w:sz w:val="22"/>
          <w:szCs w:val="22"/>
          <w:lang w:val="de-DE"/>
        </w:rPr>
        <w:t>) für Leistungen, welche an ebendiese erbracht werden, vor</w:t>
      </w:r>
      <w:r w:rsidRPr="003A4EA1">
        <w:rPr>
          <w:spacing w:val="-2"/>
          <w:sz w:val="22"/>
          <w:szCs w:val="22"/>
          <w:lang w:val="de-DE"/>
        </w:rPr>
        <w:t>.</w:t>
      </w:r>
    </w:p>
    <w:p w14:paraId="5E8CD712" w14:textId="77777777" w:rsidR="00A53309" w:rsidRDefault="00A53309" w:rsidP="00A53309">
      <w:pPr>
        <w:pStyle w:val="Corpotesto"/>
        <w:spacing w:before="8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D62505">
        <w:rPr>
          <w:rFonts w:ascii="Arial" w:hAnsi="Arial" w:cs="Arial"/>
          <w:spacing w:val="-2"/>
          <w:lang w:val="de-DE"/>
        </w:rPr>
        <w:t xml:space="preserve">Bemessungsgrundlage für den </w:t>
      </w:r>
      <w:proofErr w:type="spellStart"/>
      <w:r w:rsidRPr="00D62505">
        <w:rPr>
          <w:rFonts w:ascii="Arial" w:hAnsi="Arial" w:cs="Arial"/>
          <w:spacing w:val="-2"/>
          <w:lang w:val="de-DE"/>
        </w:rPr>
        <w:t>Steuereinbehalt</w:t>
      </w:r>
      <w:proofErr w:type="spellEnd"/>
      <w:r w:rsidRPr="00D62505">
        <w:rPr>
          <w:rFonts w:ascii="Arial" w:hAnsi="Arial" w:cs="Arial"/>
          <w:spacing w:val="-2"/>
          <w:lang w:val="de-DE"/>
        </w:rPr>
        <w:t xml:space="preserve"> sind 50% der Provisionen bzw. 20%, wenn der Empfänger erklärt, dass er in der Ausüb</w:t>
      </w:r>
      <w:r>
        <w:rPr>
          <w:rFonts w:ascii="Arial" w:hAnsi="Arial" w:cs="Arial"/>
          <w:spacing w:val="-2"/>
          <w:lang w:val="de-DE"/>
        </w:rPr>
        <w:t>ung seiner Tätigkeit dauerhaft auf die Mitarbeit von Angestellten oder Dritten zurückgreift.</w:t>
      </w:r>
    </w:p>
    <w:p w14:paraId="6037899B" w14:textId="16DC61D9" w:rsidR="001064D6" w:rsidRPr="009362DE" w:rsidRDefault="001064D6" w:rsidP="001064D6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9362DE">
        <w:rPr>
          <w:rFonts w:ascii="Arial" w:hAnsi="Arial" w:cs="Arial"/>
          <w:lang w:val="de-DE"/>
        </w:rPr>
        <w:t>Im Zuge der Umwandlung:</w:t>
      </w:r>
    </w:p>
    <w:p w14:paraId="5C23A9D9" w14:textId="78EB5834" w:rsidR="00A53309" w:rsidRDefault="001064D6" w:rsidP="00243BFE">
      <w:pPr>
        <w:pStyle w:val="Corpotesto"/>
        <w:numPr>
          <w:ilvl w:val="0"/>
          <w:numId w:val="45"/>
        </w:numPr>
        <w:spacing w:before="80" w:after="0" w:line="240" w:lineRule="auto"/>
        <w:jc w:val="both"/>
        <w:rPr>
          <w:rFonts w:ascii="Arial" w:hAnsi="Arial" w:cs="Arial"/>
          <w:spacing w:val="-2"/>
          <w:lang w:val="de-DE"/>
        </w:rPr>
      </w:pPr>
      <w:r>
        <w:rPr>
          <w:rFonts w:ascii="Arial" w:hAnsi="Arial" w:cs="Arial"/>
          <w:spacing w:val="-2"/>
          <w:lang w:val="de-DE"/>
        </w:rPr>
        <w:t>wurde bestätigt, dass d</w:t>
      </w:r>
      <w:r w:rsidR="00A53309" w:rsidRPr="00B168B0">
        <w:rPr>
          <w:rFonts w:ascii="Arial" w:hAnsi="Arial" w:cs="Arial"/>
          <w:spacing w:val="-2"/>
          <w:lang w:val="de-DE"/>
        </w:rPr>
        <w:t>ie Bestimmung erst a</w:t>
      </w:r>
      <w:r>
        <w:rPr>
          <w:rFonts w:ascii="Arial" w:hAnsi="Arial" w:cs="Arial"/>
          <w:spacing w:val="-2"/>
          <w:lang w:val="de-DE"/>
        </w:rPr>
        <w:t>m</w:t>
      </w:r>
      <w:r w:rsidR="00A53309" w:rsidRPr="00B168B0">
        <w:rPr>
          <w:rFonts w:ascii="Arial" w:hAnsi="Arial" w:cs="Arial"/>
          <w:spacing w:val="-2"/>
          <w:lang w:val="de-DE"/>
        </w:rPr>
        <w:t xml:space="preserve"> </w:t>
      </w:r>
      <w:r w:rsidR="00A53309" w:rsidRPr="00B168B0">
        <w:rPr>
          <w:rFonts w:ascii="Arial" w:hAnsi="Arial" w:cs="Arial"/>
          <w:b/>
          <w:bCs/>
          <w:spacing w:val="-2"/>
          <w:lang w:val="de-DE"/>
        </w:rPr>
        <w:t>1.5.2026</w:t>
      </w:r>
      <w:r w:rsidR="00A53309">
        <w:rPr>
          <w:rFonts w:ascii="Arial" w:hAnsi="Arial" w:cs="Arial"/>
          <w:spacing w:val="-2"/>
          <w:lang w:val="de-DE"/>
        </w:rPr>
        <w:t xml:space="preserve"> in Kraf</w:t>
      </w:r>
      <w:r>
        <w:rPr>
          <w:rFonts w:ascii="Arial" w:hAnsi="Arial" w:cs="Arial"/>
          <w:spacing w:val="-2"/>
          <w:lang w:val="de-DE"/>
        </w:rPr>
        <w:t>t tritt</w:t>
      </w:r>
    </w:p>
    <w:p w14:paraId="5E83786E" w14:textId="68F48EAA" w:rsidR="001064D6" w:rsidRPr="00B168B0" w:rsidRDefault="0044357F" w:rsidP="00243BFE">
      <w:pPr>
        <w:pStyle w:val="Corpotesto"/>
        <w:numPr>
          <w:ilvl w:val="0"/>
          <w:numId w:val="45"/>
        </w:numPr>
        <w:spacing w:before="80" w:after="0" w:line="240" w:lineRule="auto"/>
        <w:jc w:val="both"/>
        <w:rPr>
          <w:rFonts w:ascii="Arial" w:hAnsi="Arial" w:cs="Arial"/>
          <w:spacing w:val="-2"/>
          <w:lang w:val="de-DE"/>
        </w:rPr>
      </w:pPr>
      <w:r>
        <w:rPr>
          <w:rFonts w:ascii="Arial" w:hAnsi="Arial" w:cs="Arial"/>
          <w:spacing w:val="-2"/>
          <w:lang w:val="de-DE"/>
        </w:rPr>
        <w:t xml:space="preserve">bei Provisionen bzw. jedenfalls Vergütungen </w:t>
      </w:r>
      <w:r w:rsidR="00B27122">
        <w:rPr>
          <w:rFonts w:ascii="Arial" w:hAnsi="Arial" w:cs="Arial"/>
          <w:spacing w:val="-2"/>
          <w:lang w:val="de-DE"/>
        </w:rPr>
        <w:t xml:space="preserve">im Zusammenhang mit Tickets </w:t>
      </w:r>
      <w:r w:rsidR="00DC2B14">
        <w:rPr>
          <w:rFonts w:ascii="Arial" w:hAnsi="Arial" w:cs="Arial"/>
          <w:spacing w:val="-2"/>
          <w:lang w:val="de-DE"/>
        </w:rPr>
        <w:t xml:space="preserve">für den Personentransport (Verkauf/ Ausstellung/ Vermittlung / Buchung) </w:t>
      </w:r>
      <w:r w:rsidR="00243BFE">
        <w:rPr>
          <w:rFonts w:ascii="Arial" w:hAnsi="Arial" w:cs="Arial"/>
          <w:spacing w:val="-2"/>
          <w:lang w:val="de-DE"/>
        </w:rPr>
        <w:t>wurde</w:t>
      </w:r>
      <w:r w:rsidR="00DC2B14">
        <w:rPr>
          <w:rFonts w:ascii="Arial" w:hAnsi="Arial" w:cs="Arial"/>
          <w:spacing w:val="-2"/>
          <w:lang w:val="de-DE"/>
        </w:rPr>
        <w:t xml:space="preserve"> die Befreiu</w:t>
      </w:r>
      <w:r w:rsidR="00243BFE">
        <w:rPr>
          <w:rFonts w:ascii="Arial" w:hAnsi="Arial" w:cs="Arial"/>
          <w:spacing w:val="-2"/>
          <w:lang w:val="de-DE"/>
        </w:rPr>
        <w:t>ng wieder eingeführt</w:t>
      </w:r>
    </w:p>
    <w:p w14:paraId="0B07A910" w14:textId="77777777" w:rsidR="006E3C70" w:rsidRPr="00A53309" w:rsidRDefault="006E3C70" w:rsidP="00AB1E68">
      <w:pPr>
        <w:spacing w:after="80" w:line="240" w:lineRule="auto"/>
        <w:jc w:val="both"/>
        <w:rPr>
          <w:rFonts w:ascii="Arial" w:hAnsi="Arial" w:cs="Arial"/>
          <w:lang w:val="de-DE"/>
        </w:rPr>
      </w:pPr>
    </w:p>
    <w:p w14:paraId="45502874" w14:textId="77777777" w:rsidR="00A10E36" w:rsidRPr="00E939DF" w:rsidRDefault="00A10E36" w:rsidP="00A10E36">
      <w:pPr>
        <w:pStyle w:val="Corpotesto"/>
        <w:spacing w:before="80" w:after="0" w:line="240" w:lineRule="auto"/>
        <w:jc w:val="both"/>
        <w:rPr>
          <w:rFonts w:ascii="Arial" w:hAnsi="Arial" w:cs="Arial"/>
          <w:spacing w:val="-2"/>
          <w:lang w:val="de-DE"/>
        </w:rPr>
      </w:pPr>
    </w:p>
    <w:p w14:paraId="2F2CD032" w14:textId="77777777" w:rsidR="00A10E36" w:rsidRPr="00B168B0" w:rsidRDefault="00A10E36" w:rsidP="00A10E36">
      <w:pPr>
        <w:pStyle w:val="TITOLOMANFREDI"/>
        <w:rPr>
          <w:lang w:val="de-DE"/>
        </w:rPr>
      </w:pPr>
      <w:r w:rsidRPr="00B168B0">
        <w:rPr>
          <w:lang w:val="de-DE"/>
        </w:rPr>
        <w:t>“IPER-AMMORTAMENTO” BEI INVESTITIONEN IN ANLAGEGÜTER</w:t>
      </w:r>
    </w:p>
    <w:p w14:paraId="653BD0C6" w14:textId="77777777" w:rsidR="00A10E36" w:rsidRPr="00B168B0" w:rsidRDefault="00A10E36" w:rsidP="00A10E36">
      <w:pPr>
        <w:pStyle w:val="Corpotesto"/>
        <w:spacing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B168B0">
        <w:rPr>
          <w:rFonts w:ascii="Arial" w:hAnsi="Arial" w:cs="Arial"/>
          <w:spacing w:val="-2"/>
          <w:lang w:val="de-DE"/>
        </w:rPr>
        <w:t>Das Haushaltsgesetz für das Jahr 2026 hat anstelle der Steuerguthaben “Industria 4.0” und “</w:t>
      </w:r>
      <w:proofErr w:type="spellStart"/>
      <w:r w:rsidRPr="00B168B0">
        <w:rPr>
          <w:rFonts w:ascii="Arial" w:hAnsi="Arial" w:cs="Arial"/>
          <w:spacing w:val="-2"/>
          <w:lang w:val="de-DE"/>
        </w:rPr>
        <w:t>Transizione</w:t>
      </w:r>
      <w:proofErr w:type="spellEnd"/>
      <w:r w:rsidRPr="00B168B0">
        <w:rPr>
          <w:rFonts w:ascii="Arial" w:hAnsi="Arial" w:cs="Arial"/>
          <w:spacing w:val="-2"/>
          <w:lang w:val="de-DE"/>
        </w:rPr>
        <w:t xml:space="preserve"> 5.0” </w:t>
      </w:r>
      <w:r>
        <w:rPr>
          <w:rFonts w:ascii="Arial" w:hAnsi="Arial" w:cs="Arial"/>
          <w:spacing w:val="-2"/>
          <w:lang w:val="de-DE"/>
        </w:rPr>
        <w:t>wiederum den sogenannten „</w:t>
      </w:r>
      <w:proofErr w:type="spellStart"/>
      <w:r w:rsidRPr="00B168B0">
        <w:rPr>
          <w:rFonts w:ascii="Arial" w:hAnsi="Arial" w:cs="Arial"/>
          <w:spacing w:val="-2"/>
          <w:lang w:val="de-DE"/>
        </w:rPr>
        <w:t>iper</w:t>
      </w:r>
      <w:proofErr w:type="spellEnd"/>
      <w:r w:rsidRPr="00B168B0">
        <w:rPr>
          <w:rFonts w:ascii="Arial" w:hAnsi="Arial" w:cs="Arial"/>
          <w:spacing w:val="-2"/>
          <w:lang w:val="de-DE"/>
        </w:rPr>
        <w:t xml:space="preserve"> </w:t>
      </w:r>
      <w:proofErr w:type="spellStart"/>
      <w:r w:rsidRPr="00B168B0">
        <w:rPr>
          <w:rFonts w:ascii="Arial" w:hAnsi="Arial" w:cs="Arial"/>
          <w:spacing w:val="-2"/>
          <w:lang w:val="de-DE"/>
        </w:rPr>
        <w:t>ammortamento</w:t>
      </w:r>
      <w:proofErr w:type="spellEnd"/>
      <w:r>
        <w:rPr>
          <w:rFonts w:ascii="Arial" w:hAnsi="Arial" w:cs="Arial"/>
          <w:spacing w:val="-2"/>
          <w:lang w:val="de-DE"/>
        </w:rPr>
        <w:t xml:space="preserve">“ für </w:t>
      </w:r>
      <w:r w:rsidRPr="00B168B0">
        <w:rPr>
          <w:rFonts w:ascii="Arial" w:hAnsi="Arial" w:cs="Arial"/>
          <w:spacing w:val="-2"/>
          <w:lang w:val="de-DE"/>
        </w:rPr>
        <w:t>Investitionen in:</w:t>
      </w:r>
    </w:p>
    <w:p w14:paraId="42C52820" w14:textId="77777777" w:rsidR="00A10E36" w:rsidRPr="0090249A" w:rsidRDefault="00A10E36" w:rsidP="00A10E36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90249A">
        <w:rPr>
          <w:spacing w:val="-2"/>
          <w:sz w:val="22"/>
          <w:szCs w:val="22"/>
          <w:lang w:val="de-DE"/>
        </w:rPr>
        <w:t>Sachanlagen und immaterielle Anlagegüter, welche mit dem betrieblichen Produktionssystem oder</w:t>
      </w:r>
      <w:r>
        <w:rPr>
          <w:spacing w:val="-2"/>
          <w:sz w:val="22"/>
          <w:szCs w:val="22"/>
          <w:lang w:val="de-DE"/>
        </w:rPr>
        <w:t xml:space="preserve"> aber der Lieferkette verbunden sind („</w:t>
      </w:r>
      <w:proofErr w:type="spellStart"/>
      <w:r w:rsidRPr="0090249A">
        <w:rPr>
          <w:spacing w:val="-2"/>
          <w:sz w:val="22"/>
          <w:szCs w:val="22"/>
          <w:lang w:val="de-DE"/>
        </w:rPr>
        <w:t>interconnessi</w:t>
      </w:r>
      <w:proofErr w:type="spellEnd"/>
      <w:r>
        <w:rPr>
          <w:spacing w:val="-2"/>
          <w:sz w:val="22"/>
          <w:szCs w:val="22"/>
          <w:lang w:val="de-DE"/>
        </w:rPr>
        <w:t>“)</w:t>
      </w:r>
      <w:r w:rsidRPr="0090249A">
        <w:rPr>
          <w:spacing w:val="-2"/>
          <w:sz w:val="22"/>
          <w:szCs w:val="22"/>
          <w:lang w:val="de-DE"/>
        </w:rPr>
        <w:t>;</w:t>
      </w:r>
    </w:p>
    <w:p w14:paraId="20A1388E" w14:textId="77777777" w:rsidR="00A10E36" w:rsidRDefault="00A10E36" w:rsidP="00A10E36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0"/>
        <w:ind w:left="238" w:hanging="238"/>
        <w:rPr>
          <w:spacing w:val="-2"/>
          <w:sz w:val="22"/>
          <w:szCs w:val="22"/>
          <w:lang w:val="de-DE"/>
        </w:rPr>
      </w:pPr>
      <w:r w:rsidRPr="004A09A9">
        <w:rPr>
          <w:spacing w:val="-2"/>
          <w:sz w:val="22"/>
          <w:szCs w:val="22"/>
          <w:lang w:val="de-DE"/>
        </w:rPr>
        <w:t xml:space="preserve">Sachanlagen für die Produktion von Energie, welche dann auch vom </w:t>
      </w:r>
      <w:r>
        <w:rPr>
          <w:spacing w:val="-2"/>
          <w:sz w:val="22"/>
          <w:szCs w:val="22"/>
          <w:lang w:val="de-DE"/>
        </w:rPr>
        <w:t>Betrieb selbst genutzt wird,</w:t>
      </w:r>
    </w:p>
    <w:p w14:paraId="64036CC3" w14:textId="77777777" w:rsidR="00A10E36" w:rsidRPr="00EC2195" w:rsidRDefault="00A10E36" w:rsidP="00A10E36">
      <w:pPr>
        <w:pStyle w:val="ScadenziarioPuntoni"/>
        <w:spacing w:before="0" w:after="0"/>
        <w:ind w:left="238"/>
        <w:rPr>
          <w:spacing w:val="-2"/>
          <w:sz w:val="22"/>
          <w:szCs w:val="22"/>
          <w:lang w:val="de-DE"/>
        </w:rPr>
      </w:pPr>
      <w:r w:rsidRPr="00EC2195">
        <w:rPr>
          <w:spacing w:val="-2"/>
          <w:sz w:val="22"/>
          <w:szCs w:val="22"/>
          <w:lang w:val="de-DE"/>
        </w:rPr>
        <w:t>eingeführt.</w:t>
      </w:r>
    </w:p>
    <w:p w14:paraId="7270521F" w14:textId="77777777" w:rsidR="00A10E36" w:rsidRPr="001161ED" w:rsidRDefault="00A10E36" w:rsidP="00A10E36">
      <w:pPr>
        <w:pStyle w:val="Corpotesto"/>
        <w:spacing w:before="80"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1161ED">
        <w:rPr>
          <w:rFonts w:ascii="Arial" w:hAnsi="Arial" w:cs="Arial"/>
          <w:spacing w:val="-2"/>
          <w:lang w:val="de-DE"/>
        </w:rPr>
        <w:t>Die Erhöhung der abschreibbaren Einstandskosten gilt für Investitionen:</w:t>
      </w:r>
    </w:p>
    <w:p w14:paraId="5A0B74EF" w14:textId="77777777" w:rsidR="00A10E36" w:rsidRPr="006A19E2" w:rsidRDefault="00A10E36" w:rsidP="00A10E36">
      <w:pPr>
        <w:pStyle w:val="ScadenziarioPuntoni"/>
        <w:numPr>
          <w:ilvl w:val="0"/>
          <w:numId w:val="6"/>
        </w:numPr>
        <w:tabs>
          <w:tab w:val="clear" w:pos="360"/>
        </w:tabs>
        <w:spacing w:after="0"/>
        <w:ind w:left="238" w:hanging="238"/>
        <w:rPr>
          <w:spacing w:val="-2"/>
          <w:sz w:val="22"/>
          <w:szCs w:val="22"/>
          <w:lang w:val="de-DE"/>
        </w:rPr>
      </w:pPr>
      <w:r w:rsidRPr="006A19E2">
        <w:rPr>
          <w:spacing w:val="-2"/>
          <w:sz w:val="22"/>
          <w:szCs w:val="22"/>
          <w:lang w:val="de-DE"/>
        </w:rPr>
        <w:t>vom 1.1.2026 bis zum 30.9.2028 (bis dahin muss die Investition im Sinne von Art. 109, TUIR “abgeschlos</w:t>
      </w:r>
      <w:r>
        <w:rPr>
          <w:spacing w:val="-2"/>
          <w:sz w:val="22"/>
          <w:szCs w:val="22"/>
          <w:lang w:val="de-DE"/>
        </w:rPr>
        <w:t>sen“ sein; Anzahlungen werden nicht mehr berücksichtigt</w:t>
      </w:r>
      <w:r w:rsidRPr="006A19E2">
        <w:rPr>
          <w:spacing w:val="-2"/>
          <w:sz w:val="22"/>
          <w:szCs w:val="22"/>
          <w:lang w:val="de-DE"/>
        </w:rPr>
        <w:t>);</w:t>
      </w:r>
    </w:p>
    <w:p w14:paraId="0491D077" w14:textId="77777777" w:rsidR="00A10E36" w:rsidRPr="000E6F18" w:rsidRDefault="00A10E36" w:rsidP="00A10E36">
      <w:pPr>
        <w:pStyle w:val="ScadenziarioPuntoni"/>
        <w:numPr>
          <w:ilvl w:val="0"/>
          <w:numId w:val="6"/>
        </w:numPr>
        <w:tabs>
          <w:tab w:val="clear" w:pos="360"/>
        </w:tabs>
        <w:spacing w:after="0"/>
        <w:ind w:left="238" w:hanging="238"/>
        <w:rPr>
          <w:spacing w:val="-2"/>
          <w:sz w:val="22"/>
          <w:szCs w:val="22"/>
          <w:lang w:val="de-DE"/>
        </w:rPr>
      </w:pPr>
      <w:r w:rsidRPr="000E6F18">
        <w:rPr>
          <w:spacing w:val="-2"/>
          <w:sz w:val="22"/>
          <w:szCs w:val="22"/>
          <w:lang w:val="de-DE"/>
        </w:rPr>
        <w:lastRenderedPageBreak/>
        <w:t>in</w:t>
      </w:r>
      <w:r w:rsidRPr="00AD0177">
        <w:rPr>
          <w:spacing w:val="-2"/>
          <w:sz w:val="22"/>
          <w:szCs w:val="22"/>
          <w:lang w:val="de-DE"/>
        </w:rPr>
        <w:t xml:space="preserve"> </w:t>
      </w:r>
      <w:r w:rsidRPr="000E6F18">
        <w:rPr>
          <w:spacing w:val="-2"/>
          <w:sz w:val="22"/>
          <w:szCs w:val="22"/>
          <w:lang w:val="de-DE"/>
        </w:rPr>
        <w:t xml:space="preserve">Güter, die in der EU </w:t>
      </w:r>
      <w:r>
        <w:rPr>
          <w:spacing w:val="-2"/>
          <w:sz w:val="22"/>
          <w:szCs w:val="22"/>
          <w:lang w:val="de-DE"/>
        </w:rPr>
        <w:t xml:space="preserve">oder aber dem Europäischen Wirtschaftsraum (mit </w:t>
      </w:r>
      <w:r w:rsidRPr="000E6F18">
        <w:rPr>
          <w:spacing w:val="-2"/>
          <w:sz w:val="22"/>
          <w:szCs w:val="22"/>
          <w:lang w:val="de-DE"/>
        </w:rPr>
        <w:t>Island, Liechtenstein und Nor</w:t>
      </w:r>
      <w:r>
        <w:rPr>
          <w:spacing w:val="-2"/>
          <w:sz w:val="22"/>
          <w:szCs w:val="22"/>
          <w:lang w:val="de-DE"/>
        </w:rPr>
        <w:t>wegen</w:t>
      </w:r>
      <w:r w:rsidRPr="000E6F18">
        <w:rPr>
          <w:spacing w:val="-2"/>
          <w:sz w:val="22"/>
          <w:szCs w:val="22"/>
          <w:lang w:val="de-DE"/>
        </w:rPr>
        <w:t>)</w:t>
      </w:r>
      <w:r>
        <w:rPr>
          <w:spacing w:val="-2"/>
          <w:sz w:val="22"/>
          <w:szCs w:val="22"/>
          <w:lang w:val="de-DE"/>
        </w:rPr>
        <w:t xml:space="preserve"> hergestellt wurden</w:t>
      </w:r>
      <w:r w:rsidRPr="000E6F18">
        <w:rPr>
          <w:spacing w:val="-2"/>
          <w:sz w:val="22"/>
          <w:szCs w:val="22"/>
          <w:lang w:val="de-DE"/>
        </w:rPr>
        <w:t xml:space="preserve">. </w:t>
      </w:r>
    </w:p>
    <w:p w14:paraId="68F71E53" w14:textId="12802510" w:rsidR="00A10E36" w:rsidRPr="00495BDA" w:rsidRDefault="00A10E36" w:rsidP="00A10E36">
      <w:pPr>
        <w:pStyle w:val="Corpotesto"/>
        <w:spacing w:before="80" w:line="240" w:lineRule="auto"/>
        <w:jc w:val="both"/>
        <w:rPr>
          <w:rFonts w:ascii="Arial" w:hAnsi="Arial" w:cs="Arial"/>
          <w:spacing w:val="-2"/>
          <w:lang w:val="de-DE"/>
        </w:rPr>
      </w:pPr>
      <w:r w:rsidRPr="00495BDA">
        <w:rPr>
          <w:rFonts w:ascii="Arial" w:hAnsi="Arial" w:cs="Arial"/>
          <w:spacing w:val="-2"/>
          <w:lang w:val="de-DE"/>
        </w:rPr>
        <w:t>Mit der Abänderung von Absatz 142 Art. 1, Gesetz Nr. 199/2025 ist nun diese Einschränkung auf Güter, die in der EU oder aber dem Europäischen Wirtschaftsraum (mit Island, Liechtenstein und Norwegen) hergestellt wurden, abgeschafft worden</w:t>
      </w:r>
      <w:r w:rsidR="000F1453">
        <w:rPr>
          <w:rFonts w:ascii="Arial" w:hAnsi="Arial" w:cs="Arial"/>
          <w:spacing w:val="-2"/>
          <w:lang w:val="de-DE"/>
        </w:rPr>
        <w:t>, dies wurde auch im Zuge der Umwandlung bestätigt.</w:t>
      </w:r>
    </w:p>
    <w:p w14:paraId="6B9ECF6E" w14:textId="1C2D7CE6" w:rsidR="00BE4585" w:rsidRPr="00E939DF" w:rsidRDefault="000F1453" w:rsidP="004B496E">
      <w:pPr>
        <w:spacing w:before="240" w:after="8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de-DE"/>
        </w:rPr>
      </w:pPr>
      <w:r w:rsidRPr="00E939DF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PV-Anlagen für den Eigenverb</w:t>
      </w:r>
      <w:r w:rsidR="004B0CF9" w:rsidRPr="00E939DF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rauch</w:t>
      </w:r>
    </w:p>
    <w:p w14:paraId="037FCCA8" w14:textId="52617139" w:rsidR="00BE4585" w:rsidRPr="009B39CC" w:rsidRDefault="004B0CF9" w:rsidP="00BE4585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9B39CC">
        <w:rPr>
          <w:rFonts w:ascii="Arial" w:hAnsi="Arial" w:cs="Arial"/>
          <w:lang w:val="de-DE"/>
        </w:rPr>
        <w:t>Die besprochene Neuerung gilt aber für Photovoltaikanlagen für den Eigenverbrauch (“</w:t>
      </w:r>
      <w:proofErr w:type="spellStart"/>
      <w:r w:rsidR="00BE4585" w:rsidRPr="009B39CC">
        <w:rPr>
          <w:rFonts w:ascii="Arial" w:hAnsi="Arial" w:cs="Arial"/>
          <w:lang w:val="de-DE"/>
        </w:rPr>
        <w:t>impianti</w:t>
      </w:r>
      <w:proofErr w:type="spellEnd"/>
      <w:r w:rsidR="00BE4585" w:rsidRPr="009B39CC">
        <w:rPr>
          <w:rFonts w:ascii="Arial" w:hAnsi="Arial" w:cs="Arial"/>
          <w:lang w:val="de-DE"/>
        </w:rPr>
        <w:t xml:space="preserve"> </w:t>
      </w:r>
      <w:proofErr w:type="spellStart"/>
      <w:r w:rsidR="00BE4585" w:rsidRPr="009B39CC">
        <w:rPr>
          <w:rFonts w:ascii="Arial" w:hAnsi="Arial" w:cs="Arial"/>
          <w:lang w:val="de-DE"/>
        </w:rPr>
        <w:t>fotovoltaici</w:t>
      </w:r>
      <w:proofErr w:type="spellEnd"/>
      <w:r w:rsidR="00BE4585" w:rsidRPr="009B39CC">
        <w:rPr>
          <w:rFonts w:ascii="Arial" w:hAnsi="Arial" w:cs="Arial"/>
          <w:lang w:val="de-DE"/>
        </w:rPr>
        <w:t xml:space="preserve"> </w:t>
      </w:r>
      <w:proofErr w:type="spellStart"/>
      <w:r w:rsidR="00BE4585" w:rsidRPr="009B39CC">
        <w:rPr>
          <w:rFonts w:ascii="Arial" w:hAnsi="Arial" w:cs="Arial"/>
          <w:lang w:val="de-DE"/>
        </w:rPr>
        <w:t>destinati</w:t>
      </w:r>
      <w:proofErr w:type="spellEnd"/>
      <w:r w:rsidR="00BE4585" w:rsidRPr="009B39CC">
        <w:rPr>
          <w:rFonts w:ascii="Arial" w:hAnsi="Arial" w:cs="Arial"/>
          <w:lang w:val="de-DE"/>
        </w:rPr>
        <w:t xml:space="preserve"> </w:t>
      </w:r>
      <w:proofErr w:type="spellStart"/>
      <w:r w:rsidR="00BE4585" w:rsidRPr="009B39CC">
        <w:rPr>
          <w:rFonts w:ascii="Arial" w:hAnsi="Arial" w:cs="Arial"/>
          <w:lang w:val="de-DE"/>
        </w:rPr>
        <w:t>all’autoproduzione</w:t>
      </w:r>
      <w:proofErr w:type="spellEnd"/>
      <w:r w:rsidR="00BE4585" w:rsidRPr="009B39CC">
        <w:rPr>
          <w:rFonts w:ascii="Arial" w:hAnsi="Arial" w:cs="Arial"/>
          <w:lang w:val="de-DE"/>
        </w:rPr>
        <w:t xml:space="preserve"> / </w:t>
      </w:r>
      <w:proofErr w:type="spellStart"/>
      <w:r w:rsidR="00BE4585" w:rsidRPr="009B39CC">
        <w:rPr>
          <w:rFonts w:ascii="Arial" w:hAnsi="Arial" w:cs="Arial"/>
          <w:lang w:val="de-DE"/>
        </w:rPr>
        <w:t>autoconsumo</w:t>
      </w:r>
      <w:proofErr w:type="spellEnd"/>
      <w:r w:rsidR="00BE4585" w:rsidRPr="009B39CC">
        <w:rPr>
          <w:rFonts w:ascii="Arial" w:hAnsi="Arial" w:cs="Arial"/>
          <w:lang w:val="de-DE"/>
        </w:rPr>
        <w:t xml:space="preserve"> di </w:t>
      </w:r>
      <w:proofErr w:type="spellStart"/>
      <w:r w:rsidR="00BE4585" w:rsidRPr="009B39CC">
        <w:rPr>
          <w:rFonts w:ascii="Arial" w:hAnsi="Arial" w:cs="Arial"/>
          <w:lang w:val="de-DE"/>
        </w:rPr>
        <w:t>energia</w:t>
      </w:r>
      <w:proofErr w:type="spellEnd"/>
      <w:r w:rsidR="00BE4585" w:rsidRPr="009B39CC">
        <w:rPr>
          <w:rFonts w:ascii="Arial" w:hAnsi="Arial" w:cs="Arial"/>
          <w:lang w:val="de-DE"/>
        </w:rPr>
        <w:t xml:space="preserve"> da </w:t>
      </w:r>
      <w:proofErr w:type="spellStart"/>
      <w:r w:rsidR="00BE4585" w:rsidRPr="009B39CC">
        <w:rPr>
          <w:rFonts w:ascii="Arial" w:hAnsi="Arial" w:cs="Arial"/>
          <w:lang w:val="de-DE"/>
        </w:rPr>
        <w:t>fonte</w:t>
      </w:r>
      <w:proofErr w:type="spellEnd"/>
      <w:r w:rsidR="00BE4585" w:rsidRPr="009B39CC">
        <w:rPr>
          <w:rFonts w:ascii="Arial" w:hAnsi="Arial" w:cs="Arial"/>
          <w:lang w:val="de-DE"/>
        </w:rPr>
        <w:t xml:space="preserve"> solare</w:t>
      </w:r>
      <w:r w:rsidR="009B39CC" w:rsidRPr="009B39CC">
        <w:rPr>
          <w:rFonts w:ascii="Arial" w:hAnsi="Arial" w:cs="Arial"/>
          <w:lang w:val="de-DE"/>
        </w:rPr>
        <w:t xml:space="preserve">”) nicht; hier bezieht sich der Ausdruck </w:t>
      </w:r>
      <w:r w:rsidR="00BE4585" w:rsidRPr="009B39CC">
        <w:rPr>
          <w:rFonts w:ascii="Arial" w:hAnsi="Arial" w:cs="Arial"/>
          <w:lang w:val="de-DE"/>
        </w:rPr>
        <w:t>“</w:t>
      </w:r>
      <w:r w:rsidR="009B39CC" w:rsidRPr="009B39CC">
        <w:rPr>
          <w:rFonts w:ascii="Arial" w:hAnsi="Arial" w:cs="Arial"/>
          <w:lang w:val="de-DE"/>
        </w:rPr>
        <w:t>Herstellung</w:t>
      </w:r>
      <w:r w:rsidR="009B39CC">
        <w:rPr>
          <w:rFonts w:ascii="Arial" w:hAnsi="Arial" w:cs="Arial"/>
          <w:lang w:val="de-DE"/>
        </w:rPr>
        <w:t xml:space="preserve"> in einem E</w:t>
      </w:r>
      <w:r w:rsidR="00FC5625">
        <w:rPr>
          <w:rFonts w:ascii="Arial" w:hAnsi="Arial" w:cs="Arial"/>
          <w:lang w:val="de-DE"/>
        </w:rPr>
        <w:t>U</w:t>
      </w:r>
      <w:r w:rsidR="009B39CC">
        <w:rPr>
          <w:rFonts w:ascii="Arial" w:hAnsi="Arial" w:cs="Arial"/>
          <w:lang w:val="de-DE"/>
        </w:rPr>
        <w:t xml:space="preserve">-Staat“ </w:t>
      </w:r>
      <w:r w:rsidR="00FC5625">
        <w:rPr>
          <w:rFonts w:ascii="Arial" w:hAnsi="Arial" w:cs="Arial"/>
          <w:lang w:val="de-DE"/>
        </w:rPr>
        <w:t xml:space="preserve">auf die PV-Module </w:t>
      </w:r>
      <w:r w:rsidR="009362DE" w:rsidRPr="009B39CC">
        <w:rPr>
          <w:rFonts w:ascii="Arial" w:hAnsi="Arial" w:cs="Arial"/>
          <w:lang w:val="de-DE"/>
        </w:rPr>
        <w:t>im Sinne von</w:t>
      </w:r>
      <w:r w:rsidR="00BE4585" w:rsidRPr="009B39CC">
        <w:rPr>
          <w:rFonts w:ascii="Arial" w:hAnsi="Arial" w:cs="Arial"/>
          <w:lang w:val="de-DE"/>
        </w:rPr>
        <w:t xml:space="preserve"> </w:t>
      </w:r>
      <w:r w:rsidR="009362DE" w:rsidRPr="009B39CC">
        <w:rPr>
          <w:rFonts w:ascii="Arial" w:hAnsi="Arial" w:cs="Arial"/>
          <w:lang w:val="de-DE"/>
        </w:rPr>
        <w:t>Art.</w:t>
      </w:r>
      <w:r w:rsidR="00BE4585" w:rsidRPr="009B39CC">
        <w:rPr>
          <w:rFonts w:ascii="Arial" w:hAnsi="Arial" w:cs="Arial"/>
          <w:lang w:val="de-DE"/>
        </w:rPr>
        <w:t xml:space="preserve"> 12, </w:t>
      </w:r>
      <w:r w:rsidR="009362DE" w:rsidRPr="009B39CC">
        <w:rPr>
          <w:rFonts w:ascii="Arial" w:hAnsi="Arial" w:cs="Arial"/>
          <w:lang w:val="de-DE"/>
        </w:rPr>
        <w:t>Absatz</w:t>
      </w:r>
      <w:r w:rsidR="00BE4585" w:rsidRPr="009B39CC">
        <w:rPr>
          <w:rFonts w:ascii="Arial" w:hAnsi="Arial" w:cs="Arial"/>
          <w:lang w:val="de-DE"/>
        </w:rPr>
        <w:t xml:space="preserve"> 1, </w:t>
      </w:r>
      <w:r w:rsidR="009362DE" w:rsidRPr="009B39CC">
        <w:rPr>
          <w:rFonts w:ascii="Arial" w:hAnsi="Arial" w:cs="Arial"/>
          <w:lang w:val="de-DE"/>
        </w:rPr>
        <w:t>Buchst.</w:t>
      </w:r>
      <w:r w:rsidR="00BE4585" w:rsidRPr="009B39CC">
        <w:rPr>
          <w:rFonts w:ascii="Arial" w:hAnsi="Arial" w:cs="Arial"/>
          <w:lang w:val="de-DE"/>
        </w:rPr>
        <w:t xml:space="preserve"> b)</w:t>
      </w:r>
      <w:r w:rsidR="00FC5625">
        <w:rPr>
          <w:rFonts w:ascii="Arial" w:hAnsi="Arial" w:cs="Arial"/>
          <w:lang w:val="de-DE"/>
        </w:rPr>
        <w:t xml:space="preserve"> und </w:t>
      </w:r>
      <w:r w:rsidR="00BE4585" w:rsidRPr="009B39CC">
        <w:rPr>
          <w:rFonts w:ascii="Arial" w:hAnsi="Arial" w:cs="Arial"/>
          <w:lang w:val="de-DE"/>
        </w:rPr>
        <w:t>c), DL</w:t>
      </w:r>
      <w:r w:rsidR="009362DE" w:rsidRPr="009B39CC">
        <w:rPr>
          <w:rFonts w:ascii="Arial" w:hAnsi="Arial" w:cs="Arial"/>
          <w:lang w:val="de-DE"/>
        </w:rPr>
        <w:t xml:space="preserve"> Nr.</w:t>
      </w:r>
      <w:r w:rsidR="00BE4585" w:rsidRPr="009B39CC">
        <w:rPr>
          <w:rFonts w:ascii="Arial" w:hAnsi="Arial" w:cs="Arial"/>
          <w:lang w:val="de-DE"/>
        </w:rPr>
        <w:t xml:space="preserve"> 181/2023</w:t>
      </w:r>
      <w:r w:rsidR="004C371C">
        <w:rPr>
          <w:rFonts w:ascii="Arial" w:hAnsi="Arial" w:cs="Arial"/>
          <w:lang w:val="de-DE"/>
        </w:rPr>
        <w:t xml:space="preserve">, wie an </w:t>
      </w:r>
      <w:r w:rsidR="009362DE" w:rsidRPr="009B39CC">
        <w:rPr>
          <w:rFonts w:ascii="Arial" w:hAnsi="Arial" w:cs="Arial"/>
          <w:lang w:val="de-DE"/>
        </w:rPr>
        <w:t>Buchst.</w:t>
      </w:r>
      <w:r w:rsidR="00BE4585" w:rsidRPr="009B39CC">
        <w:rPr>
          <w:rFonts w:ascii="Arial" w:hAnsi="Arial" w:cs="Arial"/>
          <w:lang w:val="de-DE"/>
        </w:rPr>
        <w:t xml:space="preserve"> b) </w:t>
      </w:r>
      <w:r w:rsidR="009362DE" w:rsidRPr="009B39CC">
        <w:rPr>
          <w:rFonts w:ascii="Arial" w:hAnsi="Arial" w:cs="Arial"/>
          <w:lang w:val="de-DE"/>
        </w:rPr>
        <w:t>Absatz</w:t>
      </w:r>
      <w:r w:rsidR="00BE4585" w:rsidRPr="009B39CC">
        <w:rPr>
          <w:rFonts w:ascii="Arial" w:hAnsi="Arial" w:cs="Arial"/>
          <w:lang w:val="de-DE"/>
        </w:rPr>
        <w:t xml:space="preserve"> 429 de</w:t>
      </w:r>
      <w:r w:rsidR="004C371C">
        <w:rPr>
          <w:rFonts w:ascii="Arial" w:hAnsi="Arial" w:cs="Arial"/>
          <w:lang w:val="de-DE"/>
        </w:rPr>
        <w:t xml:space="preserve">s genannten </w:t>
      </w:r>
      <w:r w:rsidR="009362DE" w:rsidRPr="009B39CC">
        <w:rPr>
          <w:rFonts w:ascii="Arial" w:hAnsi="Arial" w:cs="Arial"/>
          <w:lang w:val="de-DE"/>
        </w:rPr>
        <w:t>Art.</w:t>
      </w:r>
      <w:r w:rsidR="00BE4585" w:rsidRPr="009B39CC">
        <w:rPr>
          <w:rFonts w:ascii="Arial" w:hAnsi="Arial" w:cs="Arial"/>
          <w:lang w:val="de-DE"/>
        </w:rPr>
        <w:t xml:space="preserve"> 1</w:t>
      </w:r>
      <w:r w:rsidR="005B3C31">
        <w:rPr>
          <w:rFonts w:ascii="Arial" w:hAnsi="Arial" w:cs="Arial"/>
          <w:lang w:val="de-DE"/>
        </w:rPr>
        <w:t xml:space="preserve"> vorgesehen</w:t>
      </w:r>
      <w:r w:rsidR="00BE4585" w:rsidRPr="009B39CC">
        <w:rPr>
          <w:rFonts w:ascii="Arial" w:hAnsi="Arial" w:cs="Arial"/>
          <w:lang w:val="de-DE"/>
        </w:rPr>
        <w:t>.</w:t>
      </w:r>
    </w:p>
    <w:p w14:paraId="539860E1" w14:textId="77777777" w:rsidR="00CE7F19" w:rsidRPr="009B39CC" w:rsidRDefault="00CE7F19" w:rsidP="00BE4585">
      <w:pPr>
        <w:spacing w:after="80" w:line="240" w:lineRule="auto"/>
        <w:jc w:val="both"/>
        <w:rPr>
          <w:rFonts w:ascii="Arial" w:hAnsi="Arial" w:cs="Arial"/>
          <w:lang w:val="de-DE"/>
        </w:rPr>
      </w:pPr>
    </w:p>
    <w:p w14:paraId="248D3E28" w14:textId="77777777" w:rsidR="00CE7F19" w:rsidRPr="009B39CC" w:rsidRDefault="00CE7F19" w:rsidP="00BE4585">
      <w:pPr>
        <w:spacing w:after="80" w:line="240" w:lineRule="auto"/>
        <w:jc w:val="both"/>
        <w:rPr>
          <w:rFonts w:ascii="Arial" w:hAnsi="Arial" w:cs="Arial"/>
          <w:lang w:val="de-DE"/>
        </w:rPr>
      </w:pPr>
    </w:p>
    <w:p w14:paraId="35D78C40" w14:textId="564570AB" w:rsidR="00BE4585" w:rsidRPr="00B332D2" w:rsidRDefault="00BE4585" w:rsidP="004B496E">
      <w:pPr>
        <w:pStyle w:val="TITOLOMANFREDI"/>
        <w:spacing w:before="120"/>
        <w:rPr>
          <w:lang w:val="de-DE"/>
        </w:rPr>
      </w:pPr>
      <w:r w:rsidRPr="00B332D2">
        <w:rPr>
          <w:lang w:val="de-DE"/>
        </w:rPr>
        <w:t>N</w:t>
      </w:r>
      <w:r w:rsidR="00B332D2" w:rsidRPr="00B332D2">
        <w:rPr>
          <w:lang w:val="de-DE"/>
        </w:rPr>
        <w:t xml:space="preserve">EUERUNGEN IM ZUSAMMENHANG MIT </w:t>
      </w:r>
      <w:proofErr w:type="gramStart"/>
      <w:r w:rsidR="00B332D2" w:rsidRPr="00B332D2">
        <w:rPr>
          <w:lang w:val="de-DE"/>
        </w:rPr>
        <w:t xml:space="preserve">DEM </w:t>
      </w:r>
      <w:r w:rsidRPr="00B332D2">
        <w:rPr>
          <w:lang w:val="de-DE"/>
        </w:rPr>
        <w:t xml:space="preserve"> CPB</w:t>
      </w:r>
      <w:proofErr w:type="gramEnd"/>
    </w:p>
    <w:p w14:paraId="521E558C" w14:textId="11FF5829" w:rsidR="00A8454C" w:rsidRPr="00E939DF" w:rsidRDefault="00005180" w:rsidP="00005180">
      <w:pPr>
        <w:spacing w:before="120" w:after="8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de-DE"/>
        </w:rPr>
      </w:pPr>
      <w:r w:rsidRPr="00E939DF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R</w:t>
      </w:r>
      <w:r w:rsidR="008272FB" w:rsidRPr="00E939DF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elevanz des “</w:t>
      </w:r>
      <w:proofErr w:type="spellStart"/>
      <w:r w:rsidRPr="00E939DF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iper</w:t>
      </w:r>
      <w:proofErr w:type="spellEnd"/>
      <w:r w:rsidRPr="00E939DF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proofErr w:type="spellStart"/>
      <w:r w:rsidRPr="00E939DF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ammortamento</w:t>
      </w:r>
      <w:proofErr w:type="spellEnd"/>
      <w:r w:rsidR="008272FB" w:rsidRPr="00E939DF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”</w:t>
      </w:r>
    </w:p>
    <w:p w14:paraId="6F8BA345" w14:textId="764F2CE3" w:rsidR="00005180" w:rsidRPr="009F1DA3" w:rsidRDefault="008272FB" w:rsidP="00005180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9F1DA3">
        <w:rPr>
          <w:rFonts w:ascii="Arial" w:hAnsi="Arial" w:cs="Arial"/>
          <w:lang w:val="de-DE"/>
        </w:rPr>
        <w:t xml:space="preserve">Im Sinne </w:t>
      </w:r>
      <w:r w:rsidR="009362DE" w:rsidRPr="009F1DA3">
        <w:rPr>
          <w:rFonts w:ascii="Arial" w:hAnsi="Arial" w:cs="Arial"/>
          <w:lang w:val="de-DE"/>
        </w:rPr>
        <w:t>von Art.</w:t>
      </w:r>
      <w:r w:rsidR="00005180" w:rsidRPr="009F1DA3">
        <w:rPr>
          <w:rFonts w:ascii="Arial" w:hAnsi="Arial" w:cs="Arial"/>
          <w:lang w:val="de-DE"/>
        </w:rPr>
        <w:t xml:space="preserve"> 16, </w:t>
      </w:r>
      <w:r w:rsidR="009362DE" w:rsidRPr="009F1DA3">
        <w:rPr>
          <w:rFonts w:ascii="Arial" w:hAnsi="Arial" w:cs="Arial"/>
          <w:lang w:val="de-DE"/>
        </w:rPr>
        <w:t>Absatz</w:t>
      </w:r>
      <w:r w:rsidR="00005180" w:rsidRPr="009F1DA3">
        <w:rPr>
          <w:rFonts w:ascii="Arial" w:hAnsi="Arial" w:cs="Arial"/>
          <w:lang w:val="de-DE"/>
        </w:rPr>
        <w:t xml:space="preserve"> 1, </w:t>
      </w:r>
      <w:r w:rsidR="009362DE" w:rsidRPr="009F1DA3">
        <w:rPr>
          <w:rFonts w:ascii="Arial" w:hAnsi="Arial" w:cs="Arial"/>
          <w:lang w:val="de-DE"/>
        </w:rPr>
        <w:t>Buchst.</w:t>
      </w:r>
      <w:r w:rsidR="00005180" w:rsidRPr="009F1DA3">
        <w:rPr>
          <w:rFonts w:ascii="Arial" w:hAnsi="Arial" w:cs="Arial"/>
          <w:lang w:val="de-DE"/>
        </w:rPr>
        <w:t xml:space="preserve"> a), b)</w:t>
      </w:r>
      <w:r w:rsidR="00FC5625" w:rsidRPr="009F1DA3">
        <w:rPr>
          <w:rFonts w:ascii="Arial" w:hAnsi="Arial" w:cs="Arial"/>
          <w:lang w:val="de-DE"/>
        </w:rPr>
        <w:t xml:space="preserve"> und </w:t>
      </w:r>
      <w:r w:rsidR="00005180" w:rsidRPr="009F1DA3">
        <w:rPr>
          <w:rFonts w:ascii="Arial" w:hAnsi="Arial" w:cs="Arial"/>
          <w:lang w:val="de-DE"/>
        </w:rPr>
        <w:t xml:space="preserve">b-bis), </w:t>
      </w:r>
      <w:proofErr w:type="spellStart"/>
      <w:r w:rsidR="00005180" w:rsidRPr="009F1DA3">
        <w:rPr>
          <w:rFonts w:ascii="Arial" w:hAnsi="Arial" w:cs="Arial"/>
          <w:lang w:val="de-DE"/>
        </w:rPr>
        <w:t>D.Lgs</w:t>
      </w:r>
      <w:proofErr w:type="spellEnd"/>
      <w:r w:rsidR="00005180" w:rsidRPr="009F1DA3">
        <w:rPr>
          <w:rFonts w:ascii="Arial" w:hAnsi="Arial" w:cs="Arial"/>
          <w:lang w:val="de-DE"/>
        </w:rPr>
        <w:t>.</w:t>
      </w:r>
      <w:r w:rsidR="009362DE" w:rsidRPr="009F1DA3">
        <w:rPr>
          <w:rFonts w:ascii="Arial" w:hAnsi="Arial" w:cs="Arial"/>
          <w:lang w:val="de-DE"/>
        </w:rPr>
        <w:t xml:space="preserve"> Nr.</w:t>
      </w:r>
      <w:r w:rsidR="00005180" w:rsidRPr="009F1DA3">
        <w:rPr>
          <w:rFonts w:ascii="Arial" w:hAnsi="Arial" w:cs="Arial"/>
          <w:lang w:val="de-DE"/>
        </w:rPr>
        <w:t xml:space="preserve"> 13/2024</w:t>
      </w:r>
      <w:r w:rsidR="00772E3E" w:rsidRPr="009F1DA3">
        <w:rPr>
          <w:rFonts w:ascii="Arial" w:hAnsi="Arial" w:cs="Arial"/>
          <w:lang w:val="de-DE"/>
        </w:rPr>
        <w:t xml:space="preserve"> werden die</w:t>
      </w:r>
      <w:r w:rsidR="00005180" w:rsidRPr="009F1DA3">
        <w:rPr>
          <w:rFonts w:ascii="Arial" w:hAnsi="Arial" w:cs="Arial"/>
          <w:b/>
          <w:bCs/>
          <w:lang w:val="de-DE"/>
        </w:rPr>
        <w:t xml:space="preserve"> </w:t>
      </w:r>
      <w:r w:rsidRPr="009F1DA3">
        <w:rPr>
          <w:rFonts w:ascii="Arial" w:hAnsi="Arial" w:cs="Arial"/>
          <w:b/>
          <w:bCs/>
          <w:lang w:val="de-DE"/>
        </w:rPr>
        <w:t>Einkünfte aus Unternehmen</w:t>
      </w:r>
      <w:r w:rsidR="00772E3E" w:rsidRPr="009F1DA3">
        <w:rPr>
          <w:rFonts w:ascii="Arial" w:hAnsi="Arial" w:cs="Arial"/>
          <w:b/>
          <w:bCs/>
          <w:lang w:val="de-DE"/>
        </w:rPr>
        <w:t xml:space="preserve">, welche für die Bestimmung </w:t>
      </w:r>
      <w:r w:rsidR="009F1DA3" w:rsidRPr="009F1DA3">
        <w:rPr>
          <w:rFonts w:ascii="Arial" w:hAnsi="Arial" w:cs="Arial"/>
          <w:b/>
          <w:bCs/>
          <w:lang w:val="de-DE"/>
        </w:rPr>
        <w:t>Vorschlags für die Steuervereinbarung</w:t>
      </w:r>
      <w:r w:rsidR="009F1DA3" w:rsidRPr="009F1DA3">
        <w:rPr>
          <w:rFonts w:ascii="Arial" w:hAnsi="Arial" w:cs="Arial"/>
          <w:lang w:val="de-DE"/>
        </w:rPr>
        <w:t xml:space="preserve"> </w:t>
      </w:r>
      <w:r w:rsidR="009F1DA3">
        <w:rPr>
          <w:rFonts w:ascii="Arial" w:hAnsi="Arial" w:cs="Arial"/>
          <w:lang w:val="de-DE"/>
        </w:rPr>
        <w:t>hera</w:t>
      </w:r>
      <w:r w:rsidR="00E92BC2">
        <w:rPr>
          <w:rFonts w:ascii="Arial" w:hAnsi="Arial" w:cs="Arial"/>
          <w:lang w:val="de-DE"/>
        </w:rPr>
        <w:t>n</w:t>
      </w:r>
      <w:r w:rsidR="009F1DA3">
        <w:rPr>
          <w:rFonts w:ascii="Arial" w:hAnsi="Arial" w:cs="Arial"/>
          <w:lang w:val="de-DE"/>
        </w:rPr>
        <w:t>gezogen werden</w:t>
      </w:r>
      <w:r w:rsidR="00E92BC2">
        <w:rPr>
          <w:rFonts w:ascii="Arial" w:hAnsi="Arial" w:cs="Arial"/>
          <w:lang w:val="de-DE"/>
        </w:rPr>
        <w:t xml:space="preserve">, auf der Grundlage der allgemeinen Regeln </w:t>
      </w:r>
      <w:r w:rsidR="00CC7C70">
        <w:rPr>
          <w:rFonts w:ascii="Arial" w:hAnsi="Arial" w:cs="Arial"/>
          <w:lang w:val="de-DE"/>
        </w:rPr>
        <w:t>für die Bemessung der Steuergrundlage angesetzt, ohne</w:t>
      </w:r>
      <w:r w:rsidR="00005180" w:rsidRPr="009F1DA3">
        <w:rPr>
          <w:rFonts w:ascii="Arial" w:hAnsi="Arial" w:cs="Arial"/>
          <w:lang w:val="de-DE"/>
        </w:rPr>
        <w:t>:</w:t>
      </w:r>
    </w:p>
    <w:p w14:paraId="5B037205" w14:textId="6E95AC60" w:rsidR="00005180" w:rsidRPr="00CC7C70" w:rsidRDefault="008272FB" w:rsidP="00005180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CC7C70">
        <w:rPr>
          <w:b/>
          <w:bCs/>
          <w:sz w:val="22"/>
          <w:szCs w:val="22"/>
          <w:lang w:val="de-DE"/>
        </w:rPr>
        <w:t xml:space="preserve">Veräußerungsgewinne </w:t>
      </w:r>
      <w:r w:rsidR="00005180" w:rsidRPr="00CC7C70">
        <w:rPr>
          <w:b/>
          <w:bCs/>
          <w:sz w:val="22"/>
          <w:szCs w:val="22"/>
          <w:lang w:val="de-DE"/>
        </w:rPr>
        <w:t xml:space="preserve">/ </w:t>
      </w:r>
      <w:r w:rsidR="00CC7C70" w:rsidRPr="00CC7C70">
        <w:rPr>
          <w:b/>
          <w:bCs/>
          <w:sz w:val="22"/>
          <w:szCs w:val="22"/>
          <w:lang w:val="de-DE"/>
        </w:rPr>
        <w:t>außerordentliche Erträge</w:t>
      </w:r>
      <w:r w:rsidR="007F4633">
        <w:rPr>
          <w:sz w:val="22"/>
          <w:szCs w:val="22"/>
          <w:lang w:val="de-DE"/>
        </w:rPr>
        <w:t xml:space="preserve"> sowie</w:t>
      </w:r>
      <w:r w:rsidR="00005180" w:rsidRPr="00CC7C70">
        <w:rPr>
          <w:sz w:val="22"/>
          <w:szCs w:val="22"/>
          <w:lang w:val="de-DE"/>
        </w:rPr>
        <w:t xml:space="preserve"> </w:t>
      </w:r>
      <w:r w:rsidRPr="00CC7C70">
        <w:rPr>
          <w:sz w:val="22"/>
          <w:szCs w:val="22"/>
          <w:lang w:val="de-DE"/>
        </w:rPr>
        <w:t>Veräußerungsverluste</w:t>
      </w:r>
      <w:r w:rsidR="00005180" w:rsidRPr="00CC7C70">
        <w:rPr>
          <w:sz w:val="22"/>
          <w:szCs w:val="22"/>
          <w:lang w:val="de-DE"/>
        </w:rPr>
        <w:t xml:space="preserve"> / </w:t>
      </w:r>
      <w:r w:rsidR="00CC7C70">
        <w:rPr>
          <w:sz w:val="22"/>
          <w:szCs w:val="22"/>
          <w:lang w:val="de-DE"/>
        </w:rPr>
        <w:t>außerordentliche Aufwendungen</w:t>
      </w:r>
      <w:r w:rsidR="00FC5625" w:rsidRPr="00CC7C70">
        <w:rPr>
          <w:sz w:val="22"/>
          <w:szCs w:val="22"/>
          <w:lang w:val="de-DE"/>
        </w:rPr>
        <w:t xml:space="preserve"> und</w:t>
      </w:r>
      <w:r w:rsidR="007F4633" w:rsidRPr="007F4633">
        <w:rPr>
          <w:sz w:val="22"/>
          <w:szCs w:val="22"/>
          <w:lang w:val="de-DE"/>
        </w:rPr>
        <w:t xml:space="preserve"> </w:t>
      </w:r>
      <w:r w:rsidR="007F4633">
        <w:rPr>
          <w:sz w:val="22"/>
          <w:szCs w:val="22"/>
          <w:lang w:val="de-DE"/>
        </w:rPr>
        <w:t>Forderungsverluste</w:t>
      </w:r>
      <w:r w:rsidR="00005180" w:rsidRPr="00CC7C70">
        <w:rPr>
          <w:sz w:val="22"/>
          <w:szCs w:val="22"/>
          <w:lang w:val="de-DE"/>
        </w:rPr>
        <w:t>;</w:t>
      </w:r>
    </w:p>
    <w:p w14:paraId="6ED2F780" w14:textId="05D365FA" w:rsidR="004F65F8" w:rsidRPr="007F4633" w:rsidRDefault="008272FB" w:rsidP="004F65F8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8272FB">
        <w:rPr>
          <w:b/>
          <w:bCs/>
          <w:sz w:val="22"/>
          <w:szCs w:val="22"/>
          <w:lang w:val="de-DE"/>
        </w:rPr>
        <w:t xml:space="preserve">Gewinne </w:t>
      </w:r>
      <w:r w:rsidR="00005180" w:rsidRPr="008272FB">
        <w:rPr>
          <w:b/>
          <w:bCs/>
          <w:sz w:val="22"/>
          <w:szCs w:val="22"/>
          <w:lang w:val="de-DE"/>
        </w:rPr>
        <w:t xml:space="preserve">/ </w:t>
      </w:r>
      <w:r w:rsidRPr="008272FB">
        <w:rPr>
          <w:b/>
          <w:bCs/>
          <w:sz w:val="22"/>
          <w:szCs w:val="22"/>
          <w:lang w:val="de-DE"/>
        </w:rPr>
        <w:t>Verluste</w:t>
      </w:r>
      <w:r w:rsidR="00005180" w:rsidRPr="008272FB">
        <w:rPr>
          <w:sz w:val="22"/>
          <w:szCs w:val="22"/>
          <w:lang w:val="de-DE"/>
        </w:rPr>
        <w:t xml:space="preserve"> </w:t>
      </w:r>
      <w:proofErr w:type="gramStart"/>
      <w:r w:rsidR="007F4633">
        <w:rPr>
          <w:sz w:val="22"/>
          <w:szCs w:val="22"/>
          <w:lang w:val="de-DE"/>
        </w:rPr>
        <w:t>aus der</w:t>
      </w:r>
      <w:r w:rsidR="00005180" w:rsidRPr="008272FB">
        <w:rPr>
          <w:sz w:val="22"/>
          <w:szCs w:val="22"/>
          <w:lang w:val="de-DE"/>
        </w:rPr>
        <w:t xml:space="preserve"> </w:t>
      </w:r>
      <w:r w:rsidRPr="008272FB">
        <w:rPr>
          <w:sz w:val="22"/>
          <w:szCs w:val="22"/>
          <w:lang w:val="de-DE"/>
        </w:rPr>
        <w:t>Beteiligungen</w:t>
      </w:r>
      <w:proofErr w:type="gramEnd"/>
      <w:r w:rsidRPr="008272FB">
        <w:rPr>
          <w:sz w:val="22"/>
          <w:szCs w:val="22"/>
          <w:lang w:val="de-DE"/>
        </w:rPr>
        <w:t xml:space="preserve"> </w:t>
      </w:r>
      <w:r w:rsidR="00005180" w:rsidRPr="008272FB">
        <w:rPr>
          <w:sz w:val="22"/>
          <w:szCs w:val="22"/>
          <w:lang w:val="de-DE"/>
        </w:rPr>
        <w:t xml:space="preserve">in </w:t>
      </w:r>
      <w:r w:rsidRPr="008272FB">
        <w:rPr>
          <w:b/>
          <w:bCs/>
          <w:sz w:val="22"/>
          <w:szCs w:val="22"/>
          <w:lang w:val="de-DE"/>
        </w:rPr>
        <w:t xml:space="preserve">Personengesellschaften </w:t>
      </w:r>
      <w:r w:rsidR="00005180" w:rsidRPr="008272FB">
        <w:rPr>
          <w:b/>
          <w:bCs/>
          <w:sz w:val="22"/>
          <w:szCs w:val="22"/>
          <w:lang w:val="de-DE"/>
        </w:rPr>
        <w:t xml:space="preserve">/ </w:t>
      </w:r>
      <w:r w:rsidR="007F4633">
        <w:rPr>
          <w:b/>
          <w:bCs/>
          <w:sz w:val="22"/>
          <w:szCs w:val="22"/>
          <w:lang w:val="de-DE"/>
        </w:rPr>
        <w:t>Sozietäten</w:t>
      </w:r>
      <w:r w:rsidR="007F4633" w:rsidRPr="008272FB">
        <w:rPr>
          <w:sz w:val="22"/>
          <w:szCs w:val="22"/>
          <w:lang w:val="de-DE"/>
        </w:rPr>
        <w:t xml:space="preserve"> </w:t>
      </w:r>
      <w:r w:rsidR="009362DE" w:rsidRPr="008272FB">
        <w:rPr>
          <w:sz w:val="22"/>
          <w:szCs w:val="22"/>
          <w:lang w:val="de-DE"/>
        </w:rPr>
        <w:t>im Sinne von</w:t>
      </w:r>
      <w:r w:rsidR="00005180" w:rsidRPr="008272FB">
        <w:rPr>
          <w:sz w:val="22"/>
          <w:szCs w:val="22"/>
          <w:lang w:val="de-DE"/>
        </w:rPr>
        <w:t xml:space="preserve"> </w:t>
      </w:r>
      <w:r w:rsidR="009362DE" w:rsidRPr="008272FB">
        <w:rPr>
          <w:sz w:val="22"/>
          <w:szCs w:val="22"/>
          <w:lang w:val="de-DE"/>
        </w:rPr>
        <w:t>Art.</w:t>
      </w:r>
      <w:r w:rsidR="00005180" w:rsidRPr="008272FB">
        <w:rPr>
          <w:sz w:val="22"/>
          <w:szCs w:val="22"/>
          <w:lang w:val="de-DE"/>
        </w:rPr>
        <w:t xml:space="preserve"> 5, TUIR </w:t>
      </w:r>
      <w:r w:rsidR="00005180" w:rsidRPr="008272FB">
        <w:rPr>
          <w:b/>
          <w:bCs/>
          <w:sz w:val="22"/>
          <w:szCs w:val="22"/>
          <w:lang w:val="de-DE"/>
        </w:rPr>
        <w:t>o</w:t>
      </w:r>
      <w:r w:rsidR="007F4633">
        <w:rPr>
          <w:b/>
          <w:bCs/>
          <w:sz w:val="22"/>
          <w:szCs w:val="22"/>
          <w:lang w:val="de-DE"/>
        </w:rPr>
        <w:t>der</w:t>
      </w:r>
      <w:r w:rsidR="00005180" w:rsidRPr="008272FB">
        <w:rPr>
          <w:b/>
          <w:bCs/>
          <w:sz w:val="22"/>
          <w:szCs w:val="22"/>
          <w:lang w:val="de-DE"/>
        </w:rPr>
        <w:t xml:space="preserve"> in </w:t>
      </w:r>
      <w:r w:rsidRPr="008272FB">
        <w:rPr>
          <w:b/>
          <w:bCs/>
          <w:sz w:val="22"/>
          <w:szCs w:val="22"/>
          <w:lang w:val="de-DE"/>
        </w:rPr>
        <w:t>“transparenten” Kapitalgesellschaften</w:t>
      </w:r>
      <w:r w:rsidR="00005180" w:rsidRPr="008272FB">
        <w:rPr>
          <w:sz w:val="22"/>
          <w:szCs w:val="22"/>
          <w:lang w:val="de-DE"/>
        </w:rPr>
        <w:t xml:space="preserve"> </w:t>
      </w:r>
      <w:r w:rsidR="009362DE" w:rsidRPr="008272FB">
        <w:rPr>
          <w:sz w:val="22"/>
          <w:szCs w:val="22"/>
          <w:lang w:val="de-DE"/>
        </w:rPr>
        <w:t>im Sinne von</w:t>
      </w:r>
      <w:r w:rsidR="007F4633" w:rsidRPr="007F4633">
        <w:rPr>
          <w:sz w:val="22"/>
          <w:szCs w:val="22"/>
          <w:lang w:val="de-DE"/>
        </w:rPr>
        <w:t xml:space="preserve"> </w:t>
      </w:r>
      <w:r w:rsidR="007F4633">
        <w:rPr>
          <w:sz w:val="22"/>
          <w:szCs w:val="22"/>
          <w:lang w:val="de-DE"/>
        </w:rPr>
        <w:t>Art</w:t>
      </w:r>
      <w:r w:rsidR="00005180" w:rsidRPr="008272FB">
        <w:rPr>
          <w:sz w:val="22"/>
          <w:szCs w:val="22"/>
          <w:lang w:val="de-DE"/>
        </w:rPr>
        <w:t xml:space="preserve">. </w:t>
      </w:r>
      <w:r w:rsidR="00005180" w:rsidRPr="007F4633">
        <w:rPr>
          <w:sz w:val="22"/>
          <w:szCs w:val="22"/>
          <w:lang w:val="de-DE"/>
        </w:rPr>
        <w:t>115</w:t>
      </w:r>
      <w:r w:rsidR="00FC5625" w:rsidRPr="007F4633">
        <w:rPr>
          <w:sz w:val="22"/>
          <w:szCs w:val="22"/>
          <w:lang w:val="de-DE"/>
        </w:rPr>
        <w:t xml:space="preserve"> und </w:t>
      </w:r>
      <w:r w:rsidR="00005180" w:rsidRPr="007F4633">
        <w:rPr>
          <w:sz w:val="22"/>
          <w:szCs w:val="22"/>
          <w:lang w:val="de-DE"/>
        </w:rPr>
        <w:t>116 TUIR, o</w:t>
      </w:r>
      <w:r w:rsidR="007F4633">
        <w:rPr>
          <w:sz w:val="22"/>
          <w:szCs w:val="22"/>
          <w:lang w:val="de-DE"/>
        </w:rPr>
        <w:t>der</w:t>
      </w:r>
      <w:r w:rsidR="00005180" w:rsidRPr="007F4633">
        <w:rPr>
          <w:sz w:val="22"/>
          <w:szCs w:val="22"/>
          <w:lang w:val="de-DE"/>
        </w:rPr>
        <w:t xml:space="preserve"> </w:t>
      </w:r>
      <w:r w:rsidRPr="007F4633">
        <w:rPr>
          <w:sz w:val="22"/>
          <w:szCs w:val="22"/>
          <w:lang w:val="de-DE"/>
        </w:rPr>
        <w:t>Gewinne</w:t>
      </w:r>
      <w:r w:rsidR="007F4633">
        <w:rPr>
          <w:sz w:val="22"/>
          <w:szCs w:val="22"/>
          <w:lang w:val="de-DE"/>
        </w:rPr>
        <w:t xml:space="preserve">, die von </w:t>
      </w:r>
      <w:r w:rsidRPr="007F4633">
        <w:rPr>
          <w:b/>
          <w:bCs/>
          <w:sz w:val="22"/>
          <w:szCs w:val="22"/>
          <w:lang w:val="de-DE"/>
        </w:rPr>
        <w:t>Kapitalgesellschaften</w:t>
      </w:r>
      <w:r w:rsidR="007F4633">
        <w:rPr>
          <w:b/>
          <w:bCs/>
          <w:sz w:val="22"/>
          <w:szCs w:val="22"/>
          <w:lang w:val="de-DE"/>
        </w:rPr>
        <w:t xml:space="preserve"> ausgeschüttet werden (unabhängig von der Form und Bezeichnung der Ausschüttung)</w:t>
      </w:r>
      <w:r w:rsidR="00005180" w:rsidRPr="007F4633">
        <w:rPr>
          <w:sz w:val="22"/>
          <w:szCs w:val="22"/>
          <w:lang w:val="de-DE"/>
        </w:rPr>
        <w:t>;</w:t>
      </w:r>
    </w:p>
    <w:p w14:paraId="0354AE54" w14:textId="22705375" w:rsidR="00005180" w:rsidRPr="00264257" w:rsidRDefault="00264257" w:rsidP="004B496E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80"/>
        <w:ind w:left="238" w:hanging="238"/>
        <w:rPr>
          <w:sz w:val="22"/>
          <w:szCs w:val="22"/>
          <w:lang w:val="de-DE"/>
        </w:rPr>
      </w:pPr>
      <w:r w:rsidRPr="00264257">
        <w:rPr>
          <w:b/>
          <w:bCs/>
          <w:sz w:val="22"/>
          <w:szCs w:val="22"/>
          <w:lang w:val="de-DE"/>
        </w:rPr>
        <w:t>Die steuerrechtli</w:t>
      </w:r>
      <w:r>
        <w:rPr>
          <w:b/>
          <w:bCs/>
          <w:sz w:val="22"/>
          <w:szCs w:val="22"/>
          <w:lang w:val="de-DE"/>
        </w:rPr>
        <w:t>c</w:t>
      </w:r>
      <w:r w:rsidRPr="00264257">
        <w:rPr>
          <w:b/>
          <w:bCs/>
          <w:sz w:val="22"/>
          <w:szCs w:val="22"/>
          <w:lang w:val="de-DE"/>
        </w:rPr>
        <w:t xml:space="preserve">he Erhöhung der </w:t>
      </w:r>
      <w:r>
        <w:rPr>
          <w:b/>
          <w:bCs/>
          <w:sz w:val="22"/>
          <w:szCs w:val="22"/>
          <w:lang w:val="de-DE"/>
        </w:rPr>
        <w:t>Personalkosten</w:t>
      </w:r>
      <w:r w:rsidR="00005180" w:rsidRPr="00264257">
        <w:rPr>
          <w:sz w:val="22"/>
          <w:szCs w:val="22"/>
          <w:lang w:val="de-DE"/>
        </w:rPr>
        <w:t xml:space="preserve"> </w:t>
      </w:r>
      <w:r w:rsidR="009362DE" w:rsidRPr="00264257">
        <w:rPr>
          <w:sz w:val="22"/>
          <w:szCs w:val="22"/>
          <w:lang w:val="de-DE"/>
        </w:rPr>
        <w:t>im Sinne von</w:t>
      </w:r>
      <w:r w:rsidR="00005180" w:rsidRPr="00264257">
        <w:rPr>
          <w:sz w:val="22"/>
          <w:szCs w:val="22"/>
          <w:lang w:val="de-DE"/>
        </w:rPr>
        <w:t xml:space="preserve"> </w:t>
      </w:r>
      <w:r w:rsidR="009362DE" w:rsidRPr="00264257">
        <w:rPr>
          <w:sz w:val="22"/>
          <w:szCs w:val="22"/>
          <w:lang w:val="de-DE"/>
        </w:rPr>
        <w:t>Art.</w:t>
      </w:r>
      <w:r w:rsidR="00005180" w:rsidRPr="00264257">
        <w:rPr>
          <w:sz w:val="22"/>
          <w:szCs w:val="22"/>
          <w:lang w:val="de-DE"/>
        </w:rPr>
        <w:t xml:space="preserve"> 4, </w:t>
      </w:r>
      <w:proofErr w:type="spellStart"/>
      <w:r w:rsidR="00005180" w:rsidRPr="00264257">
        <w:rPr>
          <w:sz w:val="22"/>
          <w:szCs w:val="22"/>
          <w:lang w:val="de-DE"/>
        </w:rPr>
        <w:t>D.Lgs</w:t>
      </w:r>
      <w:proofErr w:type="spellEnd"/>
      <w:r w:rsidR="00005180" w:rsidRPr="00264257">
        <w:rPr>
          <w:sz w:val="22"/>
          <w:szCs w:val="22"/>
          <w:lang w:val="de-DE"/>
        </w:rPr>
        <w:t>.</w:t>
      </w:r>
      <w:r w:rsidR="009362DE" w:rsidRPr="00264257">
        <w:rPr>
          <w:sz w:val="22"/>
          <w:szCs w:val="22"/>
          <w:lang w:val="de-DE"/>
        </w:rPr>
        <w:t xml:space="preserve"> Nr.</w:t>
      </w:r>
      <w:r w:rsidR="00005180" w:rsidRPr="00264257">
        <w:rPr>
          <w:sz w:val="22"/>
          <w:szCs w:val="22"/>
          <w:lang w:val="de-DE"/>
        </w:rPr>
        <w:t xml:space="preserve"> 216/2023 (</w:t>
      </w:r>
      <w:r>
        <w:rPr>
          <w:sz w:val="22"/>
          <w:szCs w:val="22"/>
          <w:lang w:val="de-DE"/>
        </w:rPr>
        <w:t>die sog.</w:t>
      </w:r>
      <w:r w:rsidR="00005180" w:rsidRPr="00264257">
        <w:rPr>
          <w:sz w:val="22"/>
          <w:szCs w:val="22"/>
          <w:lang w:val="de-DE"/>
        </w:rPr>
        <w:t xml:space="preserve"> “maxi </w:t>
      </w:r>
      <w:proofErr w:type="spellStart"/>
      <w:r w:rsidR="00005180" w:rsidRPr="00264257">
        <w:rPr>
          <w:sz w:val="22"/>
          <w:szCs w:val="22"/>
          <w:lang w:val="de-DE"/>
        </w:rPr>
        <w:t>deduzione</w:t>
      </w:r>
      <w:proofErr w:type="spellEnd"/>
      <w:r w:rsidR="00005180" w:rsidRPr="00264257">
        <w:rPr>
          <w:sz w:val="22"/>
          <w:szCs w:val="22"/>
          <w:lang w:val="de-DE"/>
        </w:rPr>
        <w:t xml:space="preserve"> </w:t>
      </w:r>
      <w:proofErr w:type="spellStart"/>
      <w:r w:rsidR="00005180" w:rsidRPr="00264257">
        <w:rPr>
          <w:sz w:val="22"/>
          <w:szCs w:val="22"/>
          <w:lang w:val="de-DE"/>
        </w:rPr>
        <w:t>assunzioni</w:t>
      </w:r>
      <w:proofErr w:type="spellEnd"/>
      <w:r w:rsidR="00005180" w:rsidRPr="00264257">
        <w:rPr>
          <w:sz w:val="22"/>
          <w:szCs w:val="22"/>
          <w:lang w:val="de-DE"/>
        </w:rPr>
        <w:t xml:space="preserve">”). </w:t>
      </w:r>
    </w:p>
    <w:p w14:paraId="62B07DE4" w14:textId="318F688D" w:rsidR="00005180" w:rsidRPr="00E939DF" w:rsidRDefault="00D82EB7" w:rsidP="00005180">
      <w:pPr>
        <w:spacing w:after="80" w:line="240" w:lineRule="auto"/>
        <w:jc w:val="both"/>
        <w:rPr>
          <w:rFonts w:ascii="Arial" w:hAnsi="Arial" w:cs="Arial"/>
          <w:spacing w:val="-4"/>
          <w:lang w:val="de-DE"/>
        </w:rPr>
      </w:pPr>
      <w:r w:rsidRPr="00D82EB7">
        <w:rPr>
          <w:rFonts w:ascii="Arial" w:hAnsi="Arial" w:cs="Arial"/>
          <w:spacing w:val="-4"/>
          <w:lang w:val="de-DE"/>
        </w:rPr>
        <w:t>Mit der Ergänzung</w:t>
      </w:r>
      <w:r w:rsidR="00005180" w:rsidRPr="00D82EB7">
        <w:rPr>
          <w:rFonts w:ascii="Arial" w:hAnsi="Arial" w:cs="Arial"/>
          <w:spacing w:val="-4"/>
          <w:lang w:val="de-DE"/>
        </w:rPr>
        <w:t xml:space="preserve"> </w:t>
      </w:r>
      <w:r w:rsidR="002A1747" w:rsidRPr="00D82EB7">
        <w:rPr>
          <w:rFonts w:ascii="Arial" w:hAnsi="Arial" w:cs="Arial"/>
          <w:spacing w:val="-4"/>
          <w:lang w:val="de-DE"/>
        </w:rPr>
        <w:t>des genannten</w:t>
      </w:r>
      <w:r w:rsidR="00005180" w:rsidRPr="00D82EB7">
        <w:rPr>
          <w:rFonts w:ascii="Arial" w:hAnsi="Arial" w:cs="Arial"/>
          <w:spacing w:val="-4"/>
          <w:lang w:val="de-DE"/>
        </w:rPr>
        <w:t xml:space="preserve"> </w:t>
      </w:r>
      <w:r w:rsidR="009362DE" w:rsidRPr="00D82EB7">
        <w:rPr>
          <w:rFonts w:ascii="Arial" w:hAnsi="Arial" w:cs="Arial"/>
          <w:spacing w:val="-4"/>
          <w:lang w:val="de-DE"/>
        </w:rPr>
        <w:t>Art.</w:t>
      </w:r>
      <w:r w:rsidR="00005180" w:rsidRPr="00D82EB7">
        <w:rPr>
          <w:rFonts w:ascii="Arial" w:hAnsi="Arial" w:cs="Arial"/>
          <w:spacing w:val="-4"/>
          <w:lang w:val="de-DE"/>
        </w:rPr>
        <w:t xml:space="preserve"> 16 </w:t>
      </w:r>
      <w:r w:rsidR="002A1747" w:rsidRPr="00D82EB7">
        <w:rPr>
          <w:rFonts w:ascii="Arial" w:hAnsi="Arial" w:cs="Arial"/>
          <w:spacing w:val="-4"/>
          <w:lang w:val="de-DE"/>
        </w:rPr>
        <w:t>durch</w:t>
      </w:r>
      <w:r w:rsidR="00005180" w:rsidRPr="00D82EB7">
        <w:rPr>
          <w:rFonts w:ascii="Arial" w:hAnsi="Arial" w:cs="Arial"/>
          <w:spacing w:val="-4"/>
          <w:lang w:val="de-DE"/>
        </w:rPr>
        <w:t xml:space="preserve"> </w:t>
      </w:r>
      <w:r w:rsidR="009362DE" w:rsidRPr="00D82EB7">
        <w:rPr>
          <w:rFonts w:ascii="Arial" w:hAnsi="Arial" w:cs="Arial"/>
          <w:spacing w:val="-4"/>
          <w:lang w:val="de-DE"/>
        </w:rPr>
        <w:t>Art.</w:t>
      </w:r>
      <w:r w:rsidR="00005180" w:rsidRPr="00D82EB7">
        <w:rPr>
          <w:rFonts w:ascii="Arial" w:hAnsi="Arial" w:cs="Arial"/>
          <w:spacing w:val="-4"/>
          <w:lang w:val="de-DE"/>
        </w:rPr>
        <w:t xml:space="preserve"> 7, </w:t>
      </w:r>
      <w:r w:rsidR="009362DE" w:rsidRPr="00D82EB7">
        <w:rPr>
          <w:rFonts w:ascii="Arial" w:hAnsi="Arial" w:cs="Arial"/>
          <w:spacing w:val="-4"/>
          <w:lang w:val="de-DE"/>
        </w:rPr>
        <w:t>Absatz</w:t>
      </w:r>
      <w:r w:rsidR="00005180" w:rsidRPr="00D82EB7">
        <w:rPr>
          <w:rFonts w:ascii="Arial" w:hAnsi="Arial" w:cs="Arial"/>
          <w:spacing w:val="-4"/>
          <w:lang w:val="de-DE"/>
        </w:rPr>
        <w:t xml:space="preserve"> 3-bis, DL</w:t>
      </w:r>
      <w:r w:rsidR="009362DE" w:rsidRPr="00D82EB7">
        <w:rPr>
          <w:rFonts w:ascii="Arial" w:hAnsi="Arial" w:cs="Arial"/>
          <w:spacing w:val="-4"/>
          <w:lang w:val="de-DE"/>
        </w:rPr>
        <w:t xml:space="preserve"> Nr.</w:t>
      </w:r>
      <w:r w:rsidR="00005180" w:rsidRPr="00D82EB7">
        <w:rPr>
          <w:rFonts w:ascii="Arial" w:hAnsi="Arial" w:cs="Arial"/>
          <w:spacing w:val="-4"/>
          <w:lang w:val="de-DE"/>
        </w:rPr>
        <w:t xml:space="preserve"> 38/2026 </w:t>
      </w:r>
      <w:r w:rsidR="00F70B2A">
        <w:rPr>
          <w:rFonts w:ascii="Arial" w:hAnsi="Arial" w:cs="Arial"/>
          <w:spacing w:val="-4"/>
          <w:lang w:val="de-DE"/>
        </w:rPr>
        <w:t>wird</w:t>
      </w:r>
      <w:r>
        <w:rPr>
          <w:rFonts w:ascii="Arial" w:hAnsi="Arial" w:cs="Arial"/>
          <w:spacing w:val="-4"/>
          <w:lang w:val="de-DE"/>
        </w:rPr>
        <w:t xml:space="preserve"> nun auch die Anhebung der steu</w:t>
      </w:r>
      <w:r w:rsidR="00F70B2A">
        <w:rPr>
          <w:rFonts w:ascii="Arial" w:hAnsi="Arial" w:cs="Arial"/>
          <w:spacing w:val="-4"/>
          <w:lang w:val="de-DE"/>
        </w:rPr>
        <w:t xml:space="preserve">errechtlich absetzbaren Abschreibungen bzw. Leasingraten </w:t>
      </w:r>
      <w:r w:rsidR="008272FB" w:rsidRPr="00D82EB7">
        <w:rPr>
          <w:rFonts w:ascii="Arial" w:hAnsi="Arial" w:cs="Arial"/>
          <w:spacing w:val="-4"/>
          <w:lang w:val="de-DE"/>
        </w:rPr>
        <w:t>im Sinne</w:t>
      </w:r>
      <w:r w:rsidR="00005180" w:rsidRPr="00D82EB7">
        <w:rPr>
          <w:rFonts w:ascii="Arial" w:hAnsi="Arial" w:cs="Arial"/>
          <w:spacing w:val="-4"/>
          <w:lang w:val="de-DE"/>
        </w:rPr>
        <w:t xml:space="preserve"> </w:t>
      </w:r>
      <w:r w:rsidR="009362DE" w:rsidRPr="00D82EB7">
        <w:rPr>
          <w:rFonts w:ascii="Arial" w:hAnsi="Arial" w:cs="Arial"/>
          <w:spacing w:val="-4"/>
          <w:lang w:val="de-DE"/>
        </w:rPr>
        <w:t>von Art.</w:t>
      </w:r>
      <w:r w:rsidR="00005180" w:rsidRPr="00D82EB7">
        <w:rPr>
          <w:rFonts w:ascii="Arial" w:hAnsi="Arial" w:cs="Arial"/>
          <w:spacing w:val="-4"/>
          <w:lang w:val="de-DE"/>
        </w:rPr>
        <w:t xml:space="preserve"> 1, </w:t>
      </w:r>
      <w:r w:rsidR="00F70B2A">
        <w:rPr>
          <w:rFonts w:ascii="Arial" w:hAnsi="Arial" w:cs="Arial"/>
          <w:spacing w:val="-4"/>
          <w:lang w:val="de-DE"/>
        </w:rPr>
        <w:t>Absätze</w:t>
      </w:r>
      <w:r w:rsidR="00005180" w:rsidRPr="00D82EB7">
        <w:rPr>
          <w:rFonts w:ascii="Arial" w:hAnsi="Arial" w:cs="Arial"/>
          <w:spacing w:val="-4"/>
          <w:lang w:val="de-DE"/>
        </w:rPr>
        <w:t xml:space="preserve"> 427-436, </w:t>
      </w:r>
      <w:r w:rsidR="009362DE" w:rsidRPr="00D82EB7">
        <w:rPr>
          <w:rFonts w:ascii="Arial" w:hAnsi="Arial" w:cs="Arial"/>
          <w:spacing w:val="-4"/>
          <w:lang w:val="de-DE"/>
        </w:rPr>
        <w:t>Gesetz Nr.</w:t>
      </w:r>
      <w:r w:rsidR="00005180" w:rsidRPr="00D82EB7">
        <w:rPr>
          <w:rFonts w:ascii="Arial" w:hAnsi="Arial" w:cs="Arial"/>
          <w:spacing w:val="-4"/>
          <w:lang w:val="de-DE"/>
        </w:rPr>
        <w:t xml:space="preserve"> 199/</w:t>
      </w:r>
      <w:r w:rsidR="00961100" w:rsidRPr="00D82EB7">
        <w:rPr>
          <w:rFonts w:ascii="Arial" w:hAnsi="Arial" w:cs="Arial"/>
          <w:spacing w:val="-4"/>
          <w:lang w:val="de-DE"/>
        </w:rPr>
        <w:t>2026</w:t>
      </w:r>
      <w:r w:rsidR="00005180" w:rsidRPr="00D82EB7">
        <w:rPr>
          <w:rFonts w:ascii="Arial" w:hAnsi="Arial" w:cs="Arial"/>
          <w:spacing w:val="-4"/>
          <w:lang w:val="de-DE"/>
        </w:rPr>
        <w:t xml:space="preserve"> (</w:t>
      </w:r>
      <w:r w:rsidR="00F70B2A">
        <w:rPr>
          <w:rFonts w:ascii="Arial" w:hAnsi="Arial" w:cs="Arial"/>
          <w:spacing w:val="-4"/>
          <w:lang w:val="de-DE"/>
        </w:rPr>
        <w:t>d</w:t>
      </w:r>
      <w:r w:rsidR="009362DE" w:rsidRPr="00D82EB7">
        <w:rPr>
          <w:rFonts w:ascii="Arial" w:hAnsi="Arial" w:cs="Arial"/>
          <w:spacing w:val="-4"/>
          <w:lang w:val="de-DE"/>
        </w:rPr>
        <w:t>as Haushaltsgesetz für das Jahr 2</w:t>
      </w:r>
      <w:r w:rsidR="00005180" w:rsidRPr="00D82EB7">
        <w:rPr>
          <w:rFonts w:ascii="Arial" w:hAnsi="Arial" w:cs="Arial"/>
          <w:spacing w:val="-4"/>
          <w:lang w:val="de-DE"/>
        </w:rPr>
        <w:t>026),</w:t>
      </w:r>
      <w:r w:rsidR="009362DE" w:rsidRPr="00D82EB7">
        <w:rPr>
          <w:rFonts w:ascii="Arial" w:hAnsi="Arial" w:cs="Arial"/>
          <w:b/>
          <w:bCs/>
          <w:spacing w:val="-4"/>
          <w:lang w:val="de-DE"/>
        </w:rPr>
        <w:t xml:space="preserve"> </w:t>
      </w:r>
      <w:r w:rsidR="00F70B2A">
        <w:rPr>
          <w:rFonts w:ascii="Arial" w:hAnsi="Arial" w:cs="Arial"/>
          <w:b/>
          <w:bCs/>
          <w:spacing w:val="-4"/>
          <w:lang w:val="de-DE"/>
        </w:rPr>
        <w:t>also der</w:t>
      </w:r>
      <w:r w:rsidR="009362DE" w:rsidRPr="00D82EB7">
        <w:rPr>
          <w:rFonts w:ascii="Arial" w:hAnsi="Arial" w:cs="Arial"/>
          <w:b/>
          <w:bCs/>
          <w:spacing w:val="-4"/>
          <w:lang w:val="de-DE"/>
        </w:rPr>
        <w:t xml:space="preserve"> sog.</w:t>
      </w:r>
      <w:r w:rsidR="00005180" w:rsidRPr="00D82EB7">
        <w:rPr>
          <w:rFonts w:ascii="Arial" w:hAnsi="Arial" w:cs="Arial"/>
          <w:b/>
          <w:bCs/>
          <w:spacing w:val="-4"/>
          <w:lang w:val="de-DE"/>
        </w:rPr>
        <w:t xml:space="preserve"> </w:t>
      </w:r>
      <w:r w:rsidR="00005180" w:rsidRPr="00E939DF">
        <w:rPr>
          <w:rFonts w:ascii="Arial" w:hAnsi="Arial" w:cs="Arial"/>
          <w:b/>
          <w:bCs/>
          <w:spacing w:val="-4"/>
          <w:lang w:val="de-DE"/>
        </w:rPr>
        <w:t>“</w:t>
      </w:r>
      <w:proofErr w:type="spellStart"/>
      <w:r w:rsidR="00005180" w:rsidRPr="00E939DF">
        <w:rPr>
          <w:rFonts w:ascii="Arial" w:hAnsi="Arial" w:cs="Arial"/>
          <w:b/>
          <w:bCs/>
          <w:spacing w:val="-4"/>
          <w:lang w:val="de-DE"/>
        </w:rPr>
        <w:t>iper</w:t>
      </w:r>
      <w:proofErr w:type="spellEnd"/>
      <w:r w:rsidR="00005180" w:rsidRPr="00E939DF">
        <w:rPr>
          <w:rFonts w:ascii="Arial" w:hAnsi="Arial" w:cs="Arial"/>
          <w:b/>
          <w:bCs/>
          <w:spacing w:val="-4"/>
          <w:lang w:val="de-DE"/>
        </w:rPr>
        <w:t xml:space="preserve"> </w:t>
      </w:r>
      <w:proofErr w:type="spellStart"/>
      <w:r w:rsidR="00005180" w:rsidRPr="00E939DF">
        <w:rPr>
          <w:rFonts w:ascii="Arial" w:hAnsi="Arial" w:cs="Arial"/>
          <w:b/>
          <w:bCs/>
          <w:spacing w:val="-4"/>
          <w:lang w:val="de-DE"/>
        </w:rPr>
        <w:t>ammortamento</w:t>
      </w:r>
      <w:proofErr w:type="spellEnd"/>
      <w:r w:rsidR="00005180" w:rsidRPr="00E939DF">
        <w:rPr>
          <w:rFonts w:ascii="Arial" w:hAnsi="Arial" w:cs="Arial"/>
          <w:b/>
          <w:bCs/>
          <w:spacing w:val="-4"/>
          <w:lang w:val="de-DE"/>
        </w:rPr>
        <w:t>”</w:t>
      </w:r>
      <w:r w:rsidR="00661E50" w:rsidRPr="00E939DF">
        <w:rPr>
          <w:rFonts w:ascii="Arial" w:hAnsi="Arial" w:cs="Arial"/>
          <w:spacing w:val="-4"/>
          <w:lang w:val="de-DE"/>
        </w:rPr>
        <w:t>, berücksichtigt</w:t>
      </w:r>
    </w:p>
    <w:p w14:paraId="27DA8892" w14:textId="22E3F006" w:rsidR="00005180" w:rsidRPr="00216C63" w:rsidRDefault="00661E50" w:rsidP="00A03FEC">
      <w:pPr>
        <w:spacing w:after="180" w:line="240" w:lineRule="auto"/>
        <w:jc w:val="both"/>
        <w:rPr>
          <w:rFonts w:ascii="Arial" w:hAnsi="Arial" w:cs="Arial"/>
          <w:lang w:val="de-DE"/>
        </w:rPr>
      </w:pPr>
      <w:r w:rsidRPr="00216C63">
        <w:rPr>
          <w:rFonts w:ascii="Arial" w:hAnsi="Arial" w:cs="Arial"/>
          <w:lang w:val="de-DE"/>
        </w:rPr>
        <w:t>Des Weiteren</w:t>
      </w:r>
      <w:r w:rsidR="00216C63" w:rsidRPr="00216C63">
        <w:rPr>
          <w:rFonts w:ascii="Arial" w:hAnsi="Arial" w:cs="Arial"/>
          <w:lang w:val="de-DE"/>
        </w:rPr>
        <w:t xml:space="preserve"> </w:t>
      </w:r>
      <w:r w:rsidR="009E3EF9">
        <w:rPr>
          <w:rFonts w:ascii="Arial" w:hAnsi="Arial" w:cs="Arial"/>
          <w:lang w:val="de-DE"/>
        </w:rPr>
        <w:t>bewirkt nun</w:t>
      </w:r>
      <w:r w:rsidR="00216C63" w:rsidRPr="00216C63">
        <w:rPr>
          <w:rFonts w:ascii="Arial" w:hAnsi="Arial" w:cs="Arial"/>
          <w:lang w:val="de-DE"/>
        </w:rPr>
        <w:t xml:space="preserve"> der Saldo aus</w:t>
      </w:r>
      <w:r w:rsidR="00005180" w:rsidRPr="00216C63">
        <w:rPr>
          <w:rFonts w:ascii="Arial" w:hAnsi="Arial" w:cs="Arial"/>
          <w:lang w:val="de-DE"/>
        </w:rPr>
        <w:t xml:space="preserve"> </w:t>
      </w:r>
      <w:r w:rsidR="008272FB" w:rsidRPr="00216C63">
        <w:rPr>
          <w:rFonts w:ascii="Arial" w:hAnsi="Arial" w:cs="Arial"/>
          <w:lang w:val="de-DE"/>
        </w:rPr>
        <w:t>Veräußerungsgewinne</w:t>
      </w:r>
      <w:r w:rsidR="00216C63" w:rsidRPr="00216C63">
        <w:rPr>
          <w:rFonts w:ascii="Arial" w:hAnsi="Arial" w:cs="Arial"/>
          <w:lang w:val="de-DE"/>
        </w:rPr>
        <w:t>n</w:t>
      </w:r>
      <w:r w:rsidR="00005180" w:rsidRPr="00216C63">
        <w:rPr>
          <w:rFonts w:ascii="Arial" w:hAnsi="Arial" w:cs="Arial"/>
          <w:lang w:val="de-DE"/>
        </w:rPr>
        <w:t xml:space="preserve">, </w:t>
      </w:r>
      <w:r w:rsidR="00CC7C70" w:rsidRPr="00216C63">
        <w:rPr>
          <w:rFonts w:ascii="Arial" w:hAnsi="Arial" w:cs="Arial"/>
          <w:lang w:val="de-DE"/>
        </w:rPr>
        <w:t>außerordentliche</w:t>
      </w:r>
      <w:r w:rsidR="00216C63" w:rsidRPr="00216C63">
        <w:rPr>
          <w:rFonts w:ascii="Arial" w:hAnsi="Arial" w:cs="Arial"/>
          <w:lang w:val="de-DE"/>
        </w:rPr>
        <w:t>n</w:t>
      </w:r>
      <w:r w:rsidR="00CC7C70" w:rsidRPr="00216C63">
        <w:rPr>
          <w:rFonts w:ascii="Arial" w:hAnsi="Arial" w:cs="Arial"/>
          <w:lang w:val="de-DE"/>
        </w:rPr>
        <w:t xml:space="preserve"> Erträge</w:t>
      </w:r>
      <w:r w:rsidR="00005180" w:rsidRPr="00216C63">
        <w:rPr>
          <w:rFonts w:ascii="Arial" w:hAnsi="Arial" w:cs="Arial"/>
          <w:lang w:val="de-DE"/>
        </w:rPr>
        <w:t xml:space="preserve">, </w:t>
      </w:r>
      <w:r w:rsidR="008272FB" w:rsidRPr="00216C63">
        <w:rPr>
          <w:rFonts w:ascii="Arial" w:hAnsi="Arial" w:cs="Arial"/>
          <w:lang w:val="de-DE"/>
        </w:rPr>
        <w:t>Veräußerungsverluste</w:t>
      </w:r>
      <w:r w:rsidR="00216C63" w:rsidRPr="00216C63">
        <w:rPr>
          <w:rFonts w:ascii="Arial" w:hAnsi="Arial" w:cs="Arial"/>
          <w:lang w:val="de-DE"/>
        </w:rPr>
        <w:t>n</w:t>
      </w:r>
      <w:r w:rsidR="00005180" w:rsidRPr="00216C63">
        <w:rPr>
          <w:rFonts w:ascii="Arial" w:hAnsi="Arial" w:cs="Arial"/>
          <w:lang w:val="de-DE"/>
        </w:rPr>
        <w:t xml:space="preserve">, </w:t>
      </w:r>
      <w:r w:rsidR="00CC7C70" w:rsidRPr="00216C63">
        <w:rPr>
          <w:rFonts w:ascii="Arial" w:hAnsi="Arial" w:cs="Arial"/>
          <w:lang w:val="de-DE"/>
        </w:rPr>
        <w:t>außerordentliche</w:t>
      </w:r>
      <w:r w:rsidR="00216C63" w:rsidRPr="00216C63">
        <w:rPr>
          <w:rFonts w:ascii="Arial" w:hAnsi="Arial" w:cs="Arial"/>
          <w:lang w:val="de-DE"/>
        </w:rPr>
        <w:t>n</w:t>
      </w:r>
      <w:r w:rsidR="00CC7C70" w:rsidRPr="00216C63">
        <w:rPr>
          <w:rFonts w:ascii="Arial" w:hAnsi="Arial" w:cs="Arial"/>
          <w:lang w:val="de-DE"/>
        </w:rPr>
        <w:t xml:space="preserve"> Aufwendungen</w:t>
      </w:r>
      <w:r w:rsidR="00005180" w:rsidRPr="00216C63">
        <w:rPr>
          <w:rFonts w:ascii="Arial" w:hAnsi="Arial" w:cs="Arial"/>
          <w:lang w:val="de-DE"/>
        </w:rPr>
        <w:t xml:space="preserve">, </w:t>
      </w:r>
      <w:r w:rsidR="007F4633" w:rsidRPr="00216C63">
        <w:rPr>
          <w:rFonts w:ascii="Arial" w:hAnsi="Arial" w:cs="Arial"/>
          <w:lang w:val="de-DE"/>
        </w:rPr>
        <w:t>Forderungsverluste</w:t>
      </w:r>
      <w:r w:rsidR="00216C63">
        <w:rPr>
          <w:rFonts w:ascii="Arial" w:hAnsi="Arial" w:cs="Arial"/>
          <w:lang w:val="de-DE"/>
        </w:rPr>
        <w:t>n</w:t>
      </w:r>
      <w:r w:rsidR="00005180" w:rsidRPr="00216C63">
        <w:rPr>
          <w:rFonts w:ascii="Arial" w:hAnsi="Arial" w:cs="Arial"/>
          <w:lang w:val="de-DE"/>
        </w:rPr>
        <w:t xml:space="preserve">, </w:t>
      </w:r>
      <w:r w:rsidR="00216C63">
        <w:rPr>
          <w:rFonts w:ascii="Arial" w:hAnsi="Arial" w:cs="Arial"/>
          <w:lang w:val="de-DE"/>
        </w:rPr>
        <w:t>der</w:t>
      </w:r>
      <w:r w:rsidR="00005180" w:rsidRPr="00216C63">
        <w:rPr>
          <w:rFonts w:ascii="Arial" w:hAnsi="Arial" w:cs="Arial"/>
          <w:lang w:val="de-DE"/>
        </w:rPr>
        <w:t xml:space="preserve"> “maxi </w:t>
      </w:r>
      <w:proofErr w:type="spellStart"/>
      <w:r w:rsidR="00005180" w:rsidRPr="00216C63">
        <w:rPr>
          <w:rFonts w:ascii="Arial" w:hAnsi="Arial" w:cs="Arial"/>
          <w:lang w:val="de-DE"/>
        </w:rPr>
        <w:t>deduzione</w:t>
      </w:r>
      <w:proofErr w:type="spellEnd"/>
      <w:r w:rsidR="00005180" w:rsidRPr="00216C63">
        <w:rPr>
          <w:rFonts w:ascii="Arial" w:hAnsi="Arial" w:cs="Arial"/>
          <w:lang w:val="de-DE"/>
        </w:rPr>
        <w:t xml:space="preserve"> </w:t>
      </w:r>
      <w:proofErr w:type="spellStart"/>
      <w:r w:rsidR="00005180" w:rsidRPr="00216C63">
        <w:rPr>
          <w:rFonts w:ascii="Arial" w:hAnsi="Arial" w:cs="Arial"/>
          <w:lang w:val="de-DE"/>
        </w:rPr>
        <w:t>assunzioni</w:t>
      </w:r>
      <w:proofErr w:type="spellEnd"/>
      <w:r w:rsidR="00005180" w:rsidRPr="00216C63">
        <w:rPr>
          <w:rFonts w:ascii="Arial" w:hAnsi="Arial" w:cs="Arial"/>
          <w:lang w:val="de-DE"/>
        </w:rPr>
        <w:t xml:space="preserve">” </w:t>
      </w:r>
      <w:r w:rsidR="00216C63">
        <w:rPr>
          <w:rFonts w:ascii="Arial" w:hAnsi="Arial" w:cs="Arial"/>
          <w:lang w:val="de-DE"/>
        </w:rPr>
        <w:t xml:space="preserve">und nun auch </w:t>
      </w:r>
      <w:r w:rsidR="00A53A20">
        <w:rPr>
          <w:rFonts w:ascii="Arial" w:hAnsi="Arial" w:cs="Arial"/>
          <w:lang w:val="de-DE"/>
        </w:rPr>
        <w:t xml:space="preserve">aus dem </w:t>
      </w:r>
      <w:r w:rsidR="00005180" w:rsidRPr="00216C63">
        <w:rPr>
          <w:rFonts w:ascii="Arial" w:hAnsi="Arial" w:cs="Arial"/>
          <w:b/>
          <w:bCs/>
          <w:lang w:val="de-DE"/>
        </w:rPr>
        <w:t>“</w:t>
      </w:r>
      <w:proofErr w:type="spellStart"/>
      <w:r w:rsidR="00005180" w:rsidRPr="00216C63">
        <w:rPr>
          <w:rFonts w:ascii="Arial" w:hAnsi="Arial" w:cs="Arial"/>
          <w:b/>
          <w:bCs/>
          <w:lang w:val="de-DE"/>
        </w:rPr>
        <w:t>iper</w:t>
      </w:r>
      <w:proofErr w:type="spellEnd"/>
      <w:r w:rsidR="00005180" w:rsidRPr="00216C63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="00005180" w:rsidRPr="00216C63">
        <w:rPr>
          <w:rFonts w:ascii="Arial" w:hAnsi="Arial" w:cs="Arial"/>
          <w:b/>
          <w:bCs/>
          <w:lang w:val="de-DE"/>
        </w:rPr>
        <w:t>ammortamento</w:t>
      </w:r>
      <w:proofErr w:type="spellEnd"/>
      <w:r w:rsidR="00005180" w:rsidRPr="00216C63">
        <w:rPr>
          <w:rFonts w:ascii="Arial" w:hAnsi="Arial" w:cs="Arial"/>
          <w:b/>
          <w:bCs/>
          <w:lang w:val="de-DE"/>
        </w:rPr>
        <w:t>”</w:t>
      </w:r>
      <w:r w:rsidR="00A53A20">
        <w:rPr>
          <w:rFonts w:ascii="Arial" w:hAnsi="Arial" w:cs="Arial"/>
          <w:b/>
          <w:bCs/>
          <w:lang w:val="de-DE"/>
        </w:rPr>
        <w:t xml:space="preserve"> sowie die</w:t>
      </w:r>
      <w:r w:rsidR="00005180" w:rsidRPr="00216C63">
        <w:rPr>
          <w:rFonts w:ascii="Arial" w:hAnsi="Arial" w:cs="Arial"/>
          <w:lang w:val="de-DE"/>
        </w:rPr>
        <w:t xml:space="preserve"> </w:t>
      </w:r>
      <w:r w:rsidR="008272FB" w:rsidRPr="00216C63">
        <w:rPr>
          <w:rFonts w:ascii="Arial" w:hAnsi="Arial" w:cs="Arial"/>
          <w:lang w:val="de-DE"/>
        </w:rPr>
        <w:t>Gewinne</w:t>
      </w:r>
      <w:r w:rsidR="00005180" w:rsidRPr="00216C63">
        <w:rPr>
          <w:rFonts w:ascii="Arial" w:hAnsi="Arial" w:cs="Arial"/>
          <w:lang w:val="de-DE"/>
        </w:rPr>
        <w:t xml:space="preserve"> / </w:t>
      </w:r>
      <w:r w:rsidR="008272FB" w:rsidRPr="00216C63">
        <w:rPr>
          <w:rFonts w:ascii="Arial" w:hAnsi="Arial" w:cs="Arial"/>
          <w:lang w:val="de-DE"/>
        </w:rPr>
        <w:t>Verluste</w:t>
      </w:r>
      <w:r w:rsidR="00005180" w:rsidRPr="00216C63">
        <w:rPr>
          <w:rFonts w:ascii="Arial" w:hAnsi="Arial" w:cs="Arial"/>
          <w:lang w:val="de-DE"/>
        </w:rPr>
        <w:t xml:space="preserve"> </w:t>
      </w:r>
      <w:r w:rsidR="00A53A20">
        <w:rPr>
          <w:rFonts w:ascii="Arial" w:hAnsi="Arial" w:cs="Arial"/>
          <w:lang w:val="de-DE"/>
        </w:rPr>
        <w:t>aus den genannten</w:t>
      </w:r>
      <w:r w:rsidR="00005180" w:rsidRPr="00216C63">
        <w:rPr>
          <w:rFonts w:ascii="Arial" w:hAnsi="Arial" w:cs="Arial"/>
          <w:lang w:val="de-DE"/>
        </w:rPr>
        <w:t xml:space="preserve"> </w:t>
      </w:r>
      <w:r w:rsidR="008272FB" w:rsidRPr="00216C63">
        <w:rPr>
          <w:rFonts w:ascii="Arial" w:hAnsi="Arial" w:cs="Arial"/>
          <w:lang w:val="de-DE"/>
        </w:rPr>
        <w:t>Beteiligungen</w:t>
      </w:r>
      <w:r w:rsidR="009E3EF9">
        <w:rPr>
          <w:rFonts w:ascii="Arial" w:hAnsi="Arial" w:cs="Arial"/>
          <w:lang w:val="de-DE"/>
        </w:rPr>
        <w:t xml:space="preserve"> eine entsprechende Änderung der</w:t>
      </w:r>
      <w:r w:rsidR="009E3EF9" w:rsidRPr="009E3EF9">
        <w:rPr>
          <w:rFonts w:ascii="Arial" w:hAnsi="Arial" w:cs="Arial"/>
          <w:lang w:val="de-DE"/>
        </w:rPr>
        <w:t xml:space="preserve"> </w:t>
      </w:r>
      <w:r w:rsidR="009E3EF9">
        <w:rPr>
          <w:rFonts w:ascii="Arial" w:hAnsi="Arial" w:cs="Arial"/>
          <w:lang w:val="de-DE"/>
        </w:rPr>
        <w:t>vereinbarten Bemessungsgrundlage</w:t>
      </w:r>
      <w:r w:rsidR="00005180" w:rsidRPr="00216C63">
        <w:rPr>
          <w:rFonts w:ascii="Arial" w:hAnsi="Arial" w:cs="Arial"/>
          <w:lang w:val="de-DE"/>
        </w:rPr>
        <w:t>.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4F65F8" w14:paraId="5325631F" w14:textId="77777777" w:rsidTr="00E50038">
        <w:tc>
          <w:tcPr>
            <w:tcW w:w="704" w:type="dxa"/>
          </w:tcPr>
          <w:p w14:paraId="4E7FB822" w14:textId="77777777" w:rsidR="004F65F8" w:rsidRPr="00216C63" w:rsidRDefault="004F65F8" w:rsidP="004F65F8">
            <w:pPr>
              <w:spacing w:before="80" w:after="8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8924" w:type="dxa"/>
          </w:tcPr>
          <w:p w14:paraId="14C7E192" w14:textId="76BDFF40" w:rsidR="004F65F8" w:rsidRPr="004F65F8" w:rsidRDefault="009E3EF9" w:rsidP="00A03FEC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lang w:val="de-DE"/>
              </w:rPr>
              <w:t>Vereinbarte Bemessungsgrundlage</w:t>
            </w:r>
          </w:p>
        </w:tc>
      </w:tr>
      <w:tr w:rsidR="004F65F8" w:rsidRPr="009B1684" w14:paraId="047092D5" w14:textId="77777777" w:rsidTr="00E50038">
        <w:tc>
          <w:tcPr>
            <w:tcW w:w="704" w:type="dxa"/>
          </w:tcPr>
          <w:p w14:paraId="79CC03F9" w14:textId="77777777" w:rsidR="004F65F8" w:rsidRDefault="004F65F8" w:rsidP="004F65F8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58883B" w14:textId="244803F1" w:rsidR="004F65F8" w:rsidRPr="004F65F8" w:rsidRDefault="004F65F8" w:rsidP="004F65F8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5F8">
              <w:rPr>
                <w:rFonts w:ascii="Arial" w:hAnsi="Arial" w:cs="Arial"/>
                <w:sz w:val="20"/>
                <w:szCs w:val="20"/>
              </w:rPr>
              <w:t>+ / -</w:t>
            </w:r>
          </w:p>
        </w:tc>
        <w:tc>
          <w:tcPr>
            <w:tcW w:w="8924" w:type="dxa"/>
          </w:tcPr>
          <w:p w14:paraId="4B6F35D2" w14:textId="6E33277E" w:rsidR="004F65F8" w:rsidRPr="009E3EF9" w:rsidRDefault="009E3EF9" w:rsidP="00A03FEC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9E3EF9">
              <w:rPr>
                <w:rFonts w:ascii="Arial" w:hAnsi="Arial" w:cs="Arial"/>
                <w:lang w:val="de-DE"/>
              </w:rPr>
              <w:t>Al</w:t>
            </w:r>
            <w:r>
              <w:rPr>
                <w:rFonts w:ascii="Arial" w:hAnsi="Arial" w:cs="Arial"/>
                <w:lang w:val="de-DE"/>
              </w:rPr>
              <w:t xml:space="preserve">so aus </w:t>
            </w:r>
            <w:r w:rsidR="008272FB" w:rsidRPr="009E3EF9">
              <w:rPr>
                <w:rFonts w:ascii="Arial" w:hAnsi="Arial" w:cs="Arial"/>
                <w:lang w:val="de-DE"/>
              </w:rPr>
              <w:t>Veräußerungs</w:t>
            </w:r>
            <w:r>
              <w:rPr>
                <w:rFonts w:ascii="Arial" w:hAnsi="Arial" w:cs="Arial"/>
                <w:lang w:val="de-DE"/>
              </w:rPr>
              <w:t>gewinnen/V</w:t>
            </w:r>
            <w:r w:rsidR="008272FB" w:rsidRPr="009E3EF9">
              <w:rPr>
                <w:rFonts w:ascii="Arial" w:hAnsi="Arial" w:cs="Arial"/>
                <w:lang w:val="de-DE"/>
              </w:rPr>
              <w:t>erluste</w:t>
            </w:r>
            <w:r>
              <w:rPr>
                <w:rFonts w:ascii="Arial" w:hAnsi="Arial" w:cs="Arial"/>
                <w:lang w:val="de-DE"/>
              </w:rPr>
              <w:t>n</w:t>
            </w:r>
            <w:r w:rsidR="004F65F8" w:rsidRPr="009E3EF9">
              <w:rPr>
                <w:rFonts w:ascii="Arial" w:hAnsi="Arial" w:cs="Arial"/>
                <w:lang w:val="de-DE"/>
              </w:rPr>
              <w:t xml:space="preserve">, </w:t>
            </w:r>
            <w:r w:rsidR="00CC7C70" w:rsidRPr="009E3EF9">
              <w:rPr>
                <w:rFonts w:ascii="Arial" w:hAnsi="Arial" w:cs="Arial"/>
                <w:lang w:val="de-DE"/>
              </w:rPr>
              <w:t>außerordentliche</w:t>
            </w:r>
            <w:r>
              <w:rPr>
                <w:rFonts w:ascii="Arial" w:hAnsi="Arial" w:cs="Arial"/>
                <w:lang w:val="de-DE"/>
              </w:rPr>
              <w:t>n</w:t>
            </w:r>
            <w:r w:rsidR="00CC7C70" w:rsidRPr="009E3EF9">
              <w:rPr>
                <w:rFonts w:ascii="Arial" w:hAnsi="Arial" w:cs="Arial"/>
                <w:lang w:val="de-DE"/>
              </w:rPr>
              <w:t xml:space="preserve"> Erträge</w:t>
            </w:r>
            <w:r>
              <w:rPr>
                <w:rFonts w:ascii="Arial" w:hAnsi="Arial" w:cs="Arial"/>
                <w:lang w:val="de-DE"/>
              </w:rPr>
              <w:t>n und Aufwendungen</w:t>
            </w:r>
            <w:r w:rsidR="004F65F8" w:rsidRPr="009E3EF9">
              <w:rPr>
                <w:rFonts w:ascii="Arial" w:hAnsi="Arial" w:cs="Arial"/>
                <w:lang w:val="de-DE"/>
              </w:rPr>
              <w:t xml:space="preserve">, </w:t>
            </w:r>
            <w:r w:rsidR="007F4633" w:rsidRPr="009E3EF9">
              <w:rPr>
                <w:rFonts w:ascii="Arial" w:hAnsi="Arial" w:cs="Arial"/>
                <w:lang w:val="de-DE"/>
              </w:rPr>
              <w:t>Forderungsverluste</w:t>
            </w:r>
            <w:r>
              <w:rPr>
                <w:rFonts w:ascii="Arial" w:hAnsi="Arial" w:cs="Arial"/>
                <w:lang w:val="de-DE"/>
              </w:rPr>
              <w:t>n</w:t>
            </w:r>
            <w:r w:rsidR="004F65F8" w:rsidRPr="009E3EF9">
              <w:rPr>
                <w:rFonts w:ascii="Arial" w:hAnsi="Arial" w:cs="Arial"/>
                <w:lang w:val="de-DE"/>
              </w:rPr>
              <w:t xml:space="preserve">, </w:t>
            </w:r>
            <w:r w:rsidR="008272FB" w:rsidRPr="009E3EF9">
              <w:rPr>
                <w:rFonts w:ascii="Arial" w:hAnsi="Arial" w:cs="Arial"/>
                <w:lang w:val="de-DE"/>
              </w:rPr>
              <w:t>Gewinne</w:t>
            </w:r>
            <w:r>
              <w:rPr>
                <w:rFonts w:ascii="Arial" w:hAnsi="Arial" w:cs="Arial"/>
                <w:lang w:val="de-DE"/>
              </w:rPr>
              <w:t>n</w:t>
            </w:r>
            <w:r w:rsidR="004F65F8" w:rsidRPr="009E3EF9">
              <w:rPr>
                <w:rFonts w:ascii="Arial" w:hAnsi="Arial" w:cs="Arial"/>
                <w:lang w:val="de-DE"/>
              </w:rPr>
              <w:t xml:space="preserve"> / </w:t>
            </w:r>
            <w:r w:rsidR="008272FB" w:rsidRPr="009E3EF9">
              <w:rPr>
                <w:rFonts w:ascii="Arial" w:hAnsi="Arial" w:cs="Arial"/>
                <w:lang w:val="de-DE"/>
              </w:rPr>
              <w:t>Verluste</w:t>
            </w:r>
            <w:r>
              <w:rPr>
                <w:rFonts w:ascii="Arial" w:hAnsi="Arial" w:cs="Arial"/>
                <w:lang w:val="de-DE"/>
              </w:rPr>
              <w:t>n aus Beteiligungen a</w:t>
            </w:r>
            <w:r w:rsidR="004F65F8" w:rsidRPr="009E3EF9">
              <w:rPr>
                <w:rFonts w:ascii="Arial" w:hAnsi="Arial" w:cs="Arial"/>
                <w:lang w:val="de-DE"/>
              </w:rPr>
              <w:t xml:space="preserve">n </w:t>
            </w:r>
            <w:r w:rsidR="008272FB" w:rsidRPr="009E3EF9">
              <w:rPr>
                <w:rFonts w:ascii="Arial" w:hAnsi="Arial" w:cs="Arial"/>
                <w:lang w:val="de-DE"/>
              </w:rPr>
              <w:t>Personen</w:t>
            </w:r>
            <w:r>
              <w:rPr>
                <w:rFonts w:ascii="Arial" w:hAnsi="Arial" w:cs="Arial"/>
                <w:lang w:val="de-DE"/>
              </w:rPr>
              <w:t>- oder transparenten Kapital</w:t>
            </w:r>
            <w:r w:rsidR="008272FB" w:rsidRPr="009E3EF9">
              <w:rPr>
                <w:rFonts w:ascii="Arial" w:hAnsi="Arial" w:cs="Arial"/>
                <w:lang w:val="de-DE"/>
              </w:rPr>
              <w:t>gesellschaften</w:t>
            </w:r>
            <w:r w:rsidR="004F65F8" w:rsidRPr="009E3EF9">
              <w:rPr>
                <w:rFonts w:ascii="Arial" w:hAnsi="Arial" w:cs="Arial"/>
                <w:lang w:val="de-DE"/>
              </w:rPr>
              <w:t xml:space="preserve"> / </w:t>
            </w:r>
            <w:r>
              <w:rPr>
                <w:rFonts w:ascii="Arial" w:hAnsi="Arial" w:cs="Arial"/>
                <w:lang w:val="de-DE"/>
              </w:rPr>
              <w:t>„</w:t>
            </w:r>
            <w:r w:rsidR="004F65F8" w:rsidRPr="009E3EF9">
              <w:rPr>
                <w:rFonts w:ascii="Arial" w:hAnsi="Arial" w:cs="Arial"/>
                <w:lang w:val="de-DE"/>
              </w:rPr>
              <w:t xml:space="preserve">maxi </w:t>
            </w:r>
            <w:proofErr w:type="spellStart"/>
            <w:r w:rsidR="004F65F8" w:rsidRPr="009E3EF9">
              <w:rPr>
                <w:rFonts w:ascii="Arial" w:hAnsi="Arial" w:cs="Arial"/>
                <w:lang w:val="de-DE"/>
              </w:rPr>
              <w:t>deduzione</w:t>
            </w:r>
            <w:proofErr w:type="spellEnd"/>
            <w:r w:rsidR="004F65F8" w:rsidRPr="009E3EF9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4F65F8" w:rsidRPr="009E3EF9">
              <w:rPr>
                <w:rFonts w:ascii="Arial" w:hAnsi="Arial" w:cs="Arial"/>
                <w:lang w:val="de-DE"/>
              </w:rPr>
              <w:t>assunzioni</w:t>
            </w:r>
            <w:proofErr w:type="spellEnd"/>
            <w:r>
              <w:rPr>
                <w:rFonts w:ascii="Arial" w:hAnsi="Arial" w:cs="Arial"/>
                <w:lang w:val="de-DE"/>
              </w:rPr>
              <w:t>“</w:t>
            </w:r>
            <w:r w:rsidR="004F65F8" w:rsidRPr="009E3EF9">
              <w:rPr>
                <w:rFonts w:ascii="Arial" w:hAnsi="Arial" w:cs="Arial"/>
                <w:lang w:val="de-DE"/>
              </w:rPr>
              <w:t xml:space="preserve"> / </w:t>
            </w:r>
            <w:proofErr w:type="spellStart"/>
            <w:r w:rsidR="004F65F8" w:rsidRPr="009E3EF9">
              <w:rPr>
                <w:rFonts w:ascii="Arial" w:hAnsi="Arial" w:cs="Arial"/>
                <w:b/>
                <w:bCs/>
                <w:lang w:val="de-DE"/>
              </w:rPr>
              <w:t>iper</w:t>
            </w:r>
            <w:proofErr w:type="spellEnd"/>
            <w:r w:rsidR="004F65F8" w:rsidRPr="009E3EF9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="004F65F8" w:rsidRPr="009E3EF9">
              <w:rPr>
                <w:rFonts w:ascii="Arial" w:hAnsi="Arial" w:cs="Arial"/>
                <w:b/>
                <w:bCs/>
                <w:lang w:val="de-DE"/>
              </w:rPr>
              <w:t>ammortamento</w:t>
            </w:r>
            <w:proofErr w:type="spellEnd"/>
          </w:p>
        </w:tc>
      </w:tr>
      <w:tr w:rsidR="004F65F8" w14:paraId="2253A283" w14:textId="77777777" w:rsidTr="00E50038">
        <w:tc>
          <w:tcPr>
            <w:tcW w:w="704" w:type="dxa"/>
          </w:tcPr>
          <w:p w14:paraId="6DBDAB2D" w14:textId="7F2D3BA0" w:rsidR="004F65F8" w:rsidRPr="004F65F8" w:rsidRDefault="004F65F8" w:rsidP="004F65F8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5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924" w:type="dxa"/>
          </w:tcPr>
          <w:p w14:paraId="205CC739" w14:textId="07CE3E03" w:rsidR="004F65F8" w:rsidRPr="004F65F8" w:rsidRDefault="009E3EF9" w:rsidP="00A03FEC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Steuerrechtliche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8272FB">
              <w:rPr>
                <w:rFonts w:ascii="Arial" w:hAnsi="Arial" w:cs="Arial"/>
              </w:rPr>
              <w:t>Verlust</w:t>
            </w:r>
            <w:r>
              <w:rPr>
                <w:rFonts w:ascii="Arial" w:hAnsi="Arial" w:cs="Arial"/>
              </w:rPr>
              <w:t>vorträge</w:t>
            </w:r>
            <w:proofErr w:type="spellEnd"/>
          </w:p>
        </w:tc>
      </w:tr>
      <w:tr w:rsidR="004F65F8" w:rsidRPr="009B1684" w14:paraId="657A8620" w14:textId="77777777" w:rsidTr="00E50038">
        <w:tc>
          <w:tcPr>
            <w:tcW w:w="704" w:type="dxa"/>
          </w:tcPr>
          <w:p w14:paraId="7D8E3608" w14:textId="05556F67" w:rsidR="004F65F8" w:rsidRPr="004F65F8" w:rsidRDefault="004F65F8" w:rsidP="004F65F8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5F8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8924" w:type="dxa"/>
          </w:tcPr>
          <w:p w14:paraId="53BBC4D2" w14:textId="0C661C25" w:rsidR="004F65F8" w:rsidRPr="008272FB" w:rsidRDefault="008272FB" w:rsidP="00A03FEC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8272FB">
              <w:rPr>
                <w:rFonts w:ascii="Arial" w:hAnsi="Arial" w:cs="Arial"/>
                <w:lang w:val="de-DE"/>
              </w:rPr>
              <w:t>Einkünfte aus Unternehmen</w:t>
            </w:r>
            <w:r w:rsidR="009365B7">
              <w:rPr>
                <w:rFonts w:ascii="Arial" w:hAnsi="Arial" w:cs="Arial"/>
                <w:lang w:val="de-DE"/>
              </w:rPr>
              <w:t xml:space="preserve"> im Sinne der Vereinbarung</w:t>
            </w:r>
          </w:p>
        </w:tc>
      </w:tr>
    </w:tbl>
    <w:p w14:paraId="404EA56C" w14:textId="5FF2C659" w:rsidR="004F65F8" w:rsidRPr="009365B7" w:rsidRDefault="009365B7" w:rsidP="004B496E">
      <w:pPr>
        <w:spacing w:before="240" w:after="8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de-DE"/>
        </w:rPr>
      </w:pPr>
      <w:r w:rsidRPr="009365B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Einführung weiterer</w:t>
      </w:r>
      <w:r w:rsidR="004F65F8" w:rsidRPr="009365B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 </w:t>
      </w:r>
      <w:proofErr w:type="gramStart"/>
      <w:r w:rsidR="008272FB" w:rsidRPr="009365B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Höchstwerte </w:t>
      </w:r>
      <w:r w:rsidRPr="009365B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 für</w:t>
      </w:r>
      <w:proofErr w:type="gramEnd"/>
      <w:r w:rsidRPr="009365B7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 den Ve</w:t>
      </w:r>
      <w:r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reinbarungsvorschlag</w:t>
      </w:r>
    </w:p>
    <w:p w14:paraId="47780933" w14:textId="135148C8" w:rsidR="004F65F8" w:rsidRPr="00604B9D" w:rsidRDefault="009362DE" w:rsidP="004F65F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  <w:tab w:val="left" w:pos="9071"/>
          <w:tab w:val="left" w:pos="9354"/>
        </w:tabs>
        <w:spacing w:before="100" w:after="100" w:line="240" w:lineRule="auto"/>
        <w:jc w:val="both"/>
        <w:rPr>
          <w:rFonts w:ascii="Arial" w:hAnsi="Arial" w:cs="Arial"/>
          <w:lang w:val="de-DE"/>
        </w:rPr>
      </w:pPr>
      <w:r w:rsidRPr="009365B7">
        <w:rPr>
          <w:rFonts w:ascii="Arial" w:hAnsi="Arial" w:cs="Arial"/>
          <w:lang w:val="de-DE"/>
        </w:rPr>
        <w:lastRenderedPageBreak/>
        <w:t>Art.</w:t>
      </w:r>
      <w:r w:rsidR="004F65F8" w:rsidRPr="009365B7">
        <w:rPr>
          <w:rFonts w:ascii="Arial" w:hAnsi="Arial" w:cs="Arial"/>
          <w:lang w:val="de-DE"/>
        </w:rPr>
        <w:t xml:space="preserve"> 9, </w:t>
      </w:r>
      <w:proofErr w:type="spellStart"/>
      <w:r w:rsidR="004F65F8" w:rsidRPr="009365B7">
        <w:rPr>
          <w:rFonts w:ascii="Arial" w:hAnsi="Arial" w:cs="Arial"/>
          <w:lang w:val="de-DE"/>
        </w:rPr>
        <w:t>D.Lgs</w:t>
      </w:r>
      <w:proofErr w:type="spellEnd"/>
      <w:r w:rsidR="004F65F8" w:rsidRPr="009365B7">
        <w:rPr>
          <w:rFonts w:ascii="Arial" w:hAnsi="Arial" w:cs="Arial"/>
          <w:lang w:val="de-DE"/>
        </w:rPr>
        <w:t>.</w:t>
      </w:r>
      <w:r w:rsidRPr="009365B7">
        <w:rPr>
          <w:rFonts w:ascii="Arial" w:hAnsi="Arial" w:cs="Arial"/>
          <w:lang w:val="de-DE"/>
        </w:rPr>
        <w:t xml:space="preserve"> Nr.</w:t>
      </w:r>
      <w:r w:rsidR="004F65F8" w:rsidRPr="009365B7">
        <w:rPr>
          <w:rFonts w:ascii="Arial" w:hAnsi="Arial" w:cs="Arial"/>
          <w:lang w:val="de-DE"/>
        </w:rPr>
        <w:t xml:space="preserve"> 13/2024</w:t>
      </w:r>
      <w:r w:rsidR="009365B7">
        <w:rPr>
          <w:rFonts w:ascii="Arial" w:hAnsi="Arial" w:cs="Arial"/>
          <w:lang w:val="de-DE"/>
        </w:rPr>
        <w:t xml:space="preserve"> sieht </w:t>
      </w:r>
      <w:r w:rsidR="008272FB" w:rsidRPr="009365B7">
        <w:rPr>
          <w:rFonts w:ascii="Arial" w:hAnsi="Arial" w:cs="Arial"/>
          <w:lang w:val="de-DE"/>
        </w:rPr>
        <w:t xml:space="preserve">Höchstwerte </w:t>
      </w:r>
      <w:r w:rsidR="009365B7">
        <w:rPr>
          <w:rFonts w:ascii="Arial" w:hAnsi="Arial" w:cs="Arial"/>
          <w:lang w:val="de-DE"/>
        </w:rPr>
        <w:t xml:space="preserve">für den </w:t>
      </w:r>
      <w:r w:rsidR="009F1DA3" w:rsidRPr="009365B7">
        <w:rPr>
          <w:rFonts w:ascii="Arial" w:hAnsi="Arial" w:cs="Arial"/>
          <w:lang w:val="de-DE"/>
        </w:rPr>
        <w:t>Vorschlag für die Steuervereinbarung</w:t>
      </w:r>
      <w:r w:rsidR="004F65F8" w:rsidRPr="009365B7">
        <w:rPr>
          <w:rFonts w:ascii="Arial" w:hAnsi="Arial" w:cs="Arial"/>
          <w:lang w:val="de-DE"/>
        </w:rPr>
        <w:t xml:space="preserve"> </w:t>
      </w:r>
      <w:r w:rsidR="00C15C40">
        <w:rPr>
          <w:rFonts w:ascii="Arial" w:hAnsi="Arial" w:cs="Arial"/>
          <w:lang w:val="de-DE"/>
        </w:rPr>
        <w:t xml:space="preserve">der Einkommenssteuern und der IRAP vor. </w:t>
      </w:r>
      <w:r w:rsidR="00C15C40" w:rsidRPr="00604B9D">
        <w:rPr>
          <w:rFonts w:ascii="Arial" w:hAnsi="Arial" w:cs="Arial"/>
          <w:lang w:val="de-DE"/>
        </w:rPr>
        <w:t>Diese</w:t>
      </w:r>
      <w:r w:rsidR="004F65F8" w:rsidRPr="00604B9D">
        <w:rPr>
          <w:rFonts w:ascii="Arial" w:hAnsi="Arial" w:cs="Arial"/>
          <w:lang w:val="de-DE"/>
        </w:rPr>
        <w:t xml:space="preserve"> </w:t>
      </w:r>
      <w:r w:rsidR="008272FB" w:rsidRPr="00604B9D">
        <w:rPr>
          <w:rFonts w:ascii="Arial" w:hAnsi="Arial" w:cs="Arial"/>
          <w:lang w:val="de-DE"/>
        </w:rPr>
        <w:t xml:space="preserve">Höchstwerte </w:t>
      </w:r>
      <w:r w:rsidR="00E939DF" w:rsidRPr="00604B9D">
        <w:rPr>
          <w:rFonts w:ascii="Arial" w:hAnsi="Arial" w:cs="Arial"/>
          <w:lang w:val="de-DE"/>
        </w:rPr>
        <w:t>w</w:t>
      </w:r>
      <w:r w:rsidR="002A711F" w:rsidRPr="00604B9D">
        <w:rPr>
          <w:rFonts w:ascii="Arial" w:hAnsi="Arial" w:cs="Arial"/>
          <w:lang w:val="de-DE"/>
        </w:rPr>
        <w:t xml:space="preserve">erden als </w:t>
      </w:r>
      <w:r w:rsidR="00740878">
        <w:rPr>
          <w:rFonts w:ascii="Arial" w:hAnsi="Arial" w:cs="Arial"/>
          <w:lang w:val="de-DE"/>
        </w:rPr>
        <w:t xml:space="preserve">Prozentsätze der </w:t>
      </w:r>
      <w:r w:rsidR="00C512CF">
        <w:rPr>
          <w:rFonts w:ascii="Arial" w:hAnsi="Arial" w:cs="Arial"/>
          <w:lang w:val="de-DE"/>
        </w:rPr>
        <w:t xml:space="preserve">Erhöhung </w:t>
      </w:r>
      <w:r w:rsidR="001F3359" w:rsidRPr="00604B9D">
        <w:rPr>
          <w:rFonts w:ascii="Arial" w:hAnsi="Arial" w:cs="Arial"/>
          <w:lang w:val="de-DE"/>
        </w:rPr>
        <w:t>der Einkünfte im Jahr</w:t>
      </w:r>
      <w:r w:rsidR="00740878">
        <w:rPr>
          <w:rFonts w:ascii="Arial" w:hAnsi="Arial" w:cs="Arial"/>
          <w:lang w:val="de-DE"/>
        </w:rPr>
        <w:t xml:space="preserve"> </w:t>
      </w:r>
      <w:r w:rsidR="00740878" w:rsidRPr="00604B9D">
        <w:rPr>
          <w:rFonts w:ascii="Arial" w:hAnsi="Arial" w:cs="Arial"/>
          <w:lang w:val="de-DE"/>
        </w:rPr>
        <w:t>(202</w:t>
      </w:r>
      <w:r w:rsidR="00740878">
        <w:rPr>
          <w:rFonts w:ascii="Arial" w:hAnsi="Arial" w:cs="Arial"/>
          <w:lang w:val="de-DE"/>
        </w:rPr>
        <w:t>5</w:t>
      </w:r>
      <w:proofErr w:type="gramStart"/>
      <w:r w:rsidR="00740878" w:rsidRPr="00604B9D">
        <w:rPr>
          <w:rFonts w:ascii="Arial" w:hAnsi="Arial" w:cs="Arial"/>
          <w:lang w:val="de-DE"/>
        </w:rPr>
        <w:t>)</w:t>
      </w:r>
      <w:r w:rsidR="00740878">
        <w:rPr>
          <w:rFonts w:ascii="Arial" w:hAnsi="Arial" w:cs="Arial"/>
          <w:lang w:val="de-DE"/>
        </w:rPr>
        <w:t xml:space="preserve"> </w:t>
      </w:r>
      <w:r w:rsidR="00740878">
        <w:rPr>
          <w:rFonts w:ascii="Arial" w:hAnsi="Arial" w:cs="Arial"/>
          <w:lang w:val="de-DE"/>
        </w:rPr>
        <w:t xml:space="preserve"> v</w:t>
      </w:r>
      <w:r w:rsidR="002A711F" w:rsidRPr="00604B9D">
        <w:rPr>
          <w:rFonts w:ascii="Arial" w:hAnsi="Arial" w:cs="Arial"/>
          <w:lang w:val="de-DE"/>
        </w:rPr>
        <w:t>or</w:t>
      </w:r>
      <w:proofErr w:type="gramEnd"/>
      <w:r w:rsidR="002A711F" w:rsidRPr="00604B9D">
        <w:rPr>
          <w:rFonts w:ascii="Arial" w:hAnsi="Arial" w:cs="Arial"/>
          <w:lang w:val="de-DE"/>
        </w:rPr>
        <w:t xml:space="preserve"> dem </w:t>
      </w:r>
      <w:r w:rsidR="00604B9D" w:rsidRPr="00604B9D">
        <w:rPr>
          <w:rFonts w:ascii="Arial" w:hAnsi="Arial" w:cs="Arial"/>
          <w:lang w:val="de-DE"/>
        </w:rPr>
        <w:t>Zwe</w:t>
      </w:r>
      <w:r w:rsidR="00E1575F">
        <w:rPr>
          <w:rFonts w:ascii="Arial" w:hAnsi="Arial" w:cs="Arial"/>
          <w:lang w:val="de-DE"/>
        </w:rPr>
        <w:t>i</w:t>
      </w:r>
      <w:r w:rsidR="00604B9D" w:rsidRPr="00604B9D">
        <w:rPr>
          <w:rFonts w:ascii="Arial" w:hAnsi="Arial" w:cs="Arial"/>
          <w:lang w:val="de-DE"/>
        </w:rPr>
        <w:t>jahreszeitraum ausgedrückt,</w:t>
      </w:r>
      <w:r w:rsidR="00604B9D">
        <w:rPr>
          <w:rFonts w:ascii="Arial" w:hAnsi="Arial" w:cs="Arial"/>
          <w:lang w:val="de-DE"/>
        </w:rPr>
        <w:t xml:space="preserve"> auf den sich der </w:t>
      </w:r>
      <w:r w:rsidR="00E1575F">
        <w:rPr>
          <w:rFonts w:ascii="Arial" w:hAnsi="Arial" w:cs="Arial"/>
          <w:lang w:val="de-DE"/>
        </w:rPr>
        <w:t xml:space="preserve">Vereinbarungsvorschlag </w:t>
      </w:r>
      <w:r w:rsidR="00604B9D">
        <w:rPr>
          <w:rFonts w:ascii="Arial" w:hAnsi="Arial" w:cs="Arial"/>
          <w:lang w:val="de-DE"/>
        </w:rPr>
        <w:t xml:space="preserve">bezieht, </w:t>
      </w:r>
      <w:r w:rsidR="00067BF6">
        <w:rPr>
          <w:rFonts w:ascii="Arial" w:hAnsi="Arial" w:cs="Arial"/>
          <w:lang w:val="de-DE"/>
        </w:rPr>
        <w:t xml:space="preserve">und sind umso höher, je tiefer der </w:t>
      </w:r>
      <w:r w:rsidR="00740878">
        <w:rPr>
          <w:rFonts w:ascii="Arial" w:hAnsi="Arial" w:cs="Arial"/>
          <w:lang w:val="de-DE"/>
        </w:rPr>
        <w:t>ISA</w:t>
      </w:r>
      <w:r w:rsidR="00067BF6">
        <w:rPr>
          <w:rFonts w:ascii="Arial" w:hAnsi="Arial" w:cs="Arial"/>
          <w:lang w:val="de-DE"/>
        </w:rPr>
        <w:t xml:space="preserve">-Wert </w:t>
      </w:r>
      <w:r w:rsidR="00740878">
        <w:rPr>
          <w:rFonts w:ascii="Arial" w:hAnsi="Arial" w:cs="Arial"/>
          <w:lang w:val="de-DE"/>
        </w:rPr>
        <w:t>liegt</w:t>
      </w:r>
      <w:r w:rsidR="004F65F8" w:rsidRPr="00604B9D">
        <w:rPr>
          <w:rFonts w:ascii="Arial" w:hAnsi="Arial" w:cs="Arial"/>
          <w:lang w:val="de-DE"/>
        </w:rPr>
        <w:t>.</w:t>
      </w:r>
    </w:p>
    <w:p w14:paraId="6305D499" w14:textId="226AAA37" w:rsidR="004F65F8" w:rsidRPr="005B73A2" w:rsidRDefault="00E1575F" w:rsidP="00E5003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  <w:tab w:val="left" w:pos="9071"/>
          <w:tab w:val="left" w:pos="9354"/>
        </w:tabs>
        <w:spacing w:after="120" w:line="240" w:lineRule="auto"/>
        <w:jc w:val="both"/>
        <w:rPr>
          <w:rFonts w:ascii="Arial" w:hAnsi="Arial" w:cs="Arial"/>
          <w:lang w:val="de-DE"/>
        </w:rPr>
      </w:pPr>
      <w:r w:rsidRPr="001F3359">
        <w:rPr>
          <w:rFonts w:ascii="Arial" w:hAnsi="Arial" w:cs="Arial"/>
          <w:lang w:val="de-DE"/>
        </w:rPr>
        <w:t xml:space="preserve">Im Besonderen verfügen die </w:t>
      </w:r>
      <w:r w:rsidR="00C15C40" w:rsidRPr="001F3359">
        <w:rPr>
          <w:rFonts w:ascii="Arial" w:hAnsi="Arial" w:cs="Arial"/>
          <w:lang w:val="de-DE"/>
        </w:rPr>
        <w:t xml:space="preserve">Absätze </w:t>
      </w:r>
      <w:r w:rsidR="004F65F8" w:rsidRPr="001F3359">
        <w:rPr>
          <w:rFonts w:ascii="Arial" w:hAnsi="Arial" w:cs="Arial"/>
          <w:lang w:val="de-DE"/>
        </w:rPr>
        <w:t>3-bis</w:t>
      </w:r>
      <w:r w:rsidR="00FC5625" w:rsidRPr="001F3359">
        <w:rPr>
          <w:rFonts w:ascii="Arial" w:hAnsi="Arial" w:cs="Arial"/>
          <w:lang w:val="de-DE"/>
        </w:rPr>
        <w:t xml:space="preserve"> und </w:t>
      </w:r>
      <w:r w:rsidR="004F65F8" w:rsidRPr="001F3359">
        <w:rPr>
          <w:rFonts w:ascii="Arial" w:hAnsi="Arial" w:cs="Arial"/>
          <w:lang w:val="de-DE"/>
        </w:rPr>
        <w:t xml:space="preserve">3-quater </w:t>
      </w:r>
      <w:r w:rsidR="002A1747" w:rsidRPr="001F3359">
        <w:rPr>
          <w:rFonts w:ascii="Arial" w:hAnsi="Arial" w:cs="Arial"/>
          <w:lang w:val="de-DE"/>
        </w:rPr>
        <w:t>des genannten</w:t>
      </w:r>
      <w:r w:rsidR="004F65F8" w:rsidRPr="001F3359">
        <w:rPr>
          <w:rFonts w:ascii="Arial" w:hAnsi="Arial" w:cs="Arial"/>
          <w:lang w:val="de-DE"/>
        </w:rPr>
        <w:t xml:space="preserve"> </w:t>
      </w:r>
      <w:r w:rsidR="009362DE" w:rsidRPr="001F3359">
        <w:rPr>
          <w:rFonts w:ascii="Arial" w:hAnsi="Arial" w:cs="Arial"/>
          <w:lang w:val="de-DE"/>
        </w:rPr>
        <w:t>Art.</w:t>
      </w:r>
      <w:r w:rsidR="004F65F8" w:rsidRPr="001F3359">
        <w:rPr>
          <w:rFonts w:ascii="Arial" w:hAnsi="Arial" w:cs="Arial"/>
          <w:lang w:val="de-DE"/>
        </w:rPr>
        <w:t xml:space="preserve"> 9</w:t>
      </w:r>
      <w:r w:rsidRPr="001F3359">
        <w:rPr>
          <w:rFonts w:ascii="Arial" w:hAnsi="Arial" w:cs="Arial"/>
          <w:lang w:val="de-DE"/>
        </w:rPr>
        <w:t xml:space="preserve">, dass </w:t>
      </w:r>
      <w:proofErr w:type="gramStart"/>
      <w:r w:rsidRPr="001F3359">
        <w:rPr>
          <w:rFonts w:ascii="Arial" w:hAnsi="Arial" w:cs="Arial"/>
          <w:lang w:val="de-DE"/>
        </w:rPr>
        <w:t xml:space="preserve">der </w:t>
      </w:r>
      <w:r w:rsidR="004F65F8" w:rsidRPr="001F3359">
        <w:rPr>
          <w:rFonts w:ascii="Arial" w:hAnsi="Arial" w:cs="Arial"/>
          <w:lang w:val="de-DE"/>
        </w:rPr>
        <w:t xml:space="preserve"> </w:t>
      </w:r>
      <w:r w:rsidR="001F3359">
        <w:rPr>
          <w:rFonts w:ascii="Arial" w:hAnsi="Arial" w:cs="Arial"/>
          <w:lang w:val="de-DE"/>
        </w:rPr>
        <w:t>Vereinbarungsvorschlag</w:t>
      </w:r>
      <w:proofErr w:type="gramEnd"/>
      <w:r w:rsidR="001F3359">
        <w:rPr>
          <w:rFonts w:ascii="Arial" w:hAnsi="Arial" w:cs="Arial"/>
          <w:lang w:val="de-DE"/>
        </w:rPr>
        <w:t xml:space="preserve">  eine </w:t>
      </w:r>
      <w:r w:rsidR="005B73A2">
        <w:rPr>
          <w:rFonts w:ascii="Arial" w:hAnsi="Arial" w:cs="Arial"/>
          <w:lang w:val="de-DE"/>
        </w:rPr>
        <w:t xml:space="preserve">Zunahme </w:t>
      </w:r>
      <w:r w:rsidR="00740878">
        <w:rPr>
          <w:rFonts w:ascii="Arial" w:hAnsi="Arial" w:cs="Arial"/>
          <w:lang w:val="de-DE"/>
        </w:rPr>
        <w:t xml:space="preserve">gegenüber </w:t>
      </w:r>
      <w:r w:rsidR="001F3359" w:rsidRPr="00604B9D">
        <w:rPr>
          <w:rFonts w:ascii="Arial" w:hAnsi="Arial" w:cs="Arial"/>
          <w:lang w:val="de-DE"/>
        </w:rPr>
        <w:t>de</w:t>
      </w:r>
      <w:r w:rsidR="00740878">
        <w:rPr>
          <w:rFonts w:ascii="Arial" w:hAnsi="Arial" w:cs="Arial"/>
          <w:lang w:val="de-DE"/>
        </w:rPr>
        <w:t>n</w:t>
      </w:r>
      <w:r w:rsidR="001F3359" w:rsidRPr="00604B9D">
        <w:rPr>
          <w:rFonts w:ascii="Arial" w:hAnsi="Arial" w:cs="Arial"/>
          <w:lang w:val="de-DE"/>
        </w:rPr>
        <w:t xml:space="preserve"> </w:t>
      </w:r>
      <w:r w:rsidR="005B73A2" w:rsidRPr="00604B9D">
        <w:rPr>
          <w:rFonts w:ascii="Arial" w:hAnsi="Arial" w:cs="Arial"/>
          <w:lang w:val="de-DE"/>
        </w:rPr>
        <w:t>im Jahr 202</w:t>
      </w:r>
      <w:r w:rsidR="00130123">
        <w:rPr>
          <w:rFonts w:ascii="Arial" w:hAnsi="Arial" w:cs="Arial"/>
          <w:lang w:val="de-DE"/>
        </w:rPr>
        <w:t>5</w:t>
      </w:r>
      <w:r w:rsidR="005B73A2">
        <w:rPr>
          <w:rFonts w:ascii="Arial" w:hAnsi="Arial" w:cs="Arial"/>
          <w:lang w:val="de-DE"/>
        </w:rPr>
        <w:t xml:space="preserve"> erzielten </w:t>
      </w:r>
      <w:r w:rsidR="001F3359" w:rsidRPr="00604B9D">
        <w:rPr>
          <w:rFonts w:ascii="Arial" w:hAnsi="Arial" w:cs="Arial"/>
          <w:lang w:val="de-DE"/>
        </w:rPr>
        <w:t xml:space="preserve">Einkünfte </w:t>
      </w:r>
      <w:r w:rsidR="001F3359">
        <w:rPr>
          <w:rFonts w:ascii="Arial" w:hAnsi="Arial" w:cs="Arial"/>
          <w:lang w:val="de-DE"/>
        </w:rPr>
        <w:t xml:space="preserve">um die im Folgenden angeführten Prozentsätze nicht </w:t>
      </w:r>
      <w:r w:rsidR="008A1AB4">
        <w:rPr>
          <w:rFonts w:ascii="Arial" w:hAnsi="Arial" w:cs="Arial"/>
          <w:lang w:val="de-DE"/>
        </w:rPr>
        <w:t xml:space="preserve">überschreiten </w:t>
      </w:r>
      <w:r w:rsidR="00F12370">
        <w:rPr>
          <w:rFonts w:ascii="Arial" w:hAnsi="Arial" w:cs="Arial"/>
          <w:lang w:val="de-DE"/>
        </w:rPr>
        <w:t>darf</w:t>
      </w:r>
      <w:r w:rsidR="004F65F8" w:rsidRPr="005B73A2">
        <w:rPr>
          <w:rFonts w:ascii="Arial" w:hAnsi="Arial" w:cs="Arial"/>
          <w:lang w:val="de-DE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F65F8" w:rsidRPr="009B1684" w14:paraId="21665512" w14:textId="77777777" w:rsidTr="004F65F8">
        <w:tc>
          <w:tcPr>
            <w:tcW w:w="4814" w:type="dxa"/>
            <w:shd w:val="clear" w:color="auto" w:fill="EDF7F9"/>
          </w:tcPr>
          <w:p w14:paraId="64EE6482" w14:textId="3D0FEB94" w:rsidR="004F65F8" w:rsidRPr="004F65F8" w:rsidRDefault="00C15C40" w:rsidP="004F65F8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Höchstwert</w:t>
            </w:r>
            <w:proofErr w:type="spellEnd"/>
            <w:r w:rsidRPr="004F65F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der </w:t>
            </w:r>
            <w:proofErr w:type="spellStart"/>
            <w:r>
              <w:rPr>
                <w:rFonts w:ascii="Arial" w:hAnsi="Arial" w:cs="Arial"/>
                <w:b/>
                <w:bCs/>
              </w:rPr>
              <w:t>Zunahme</w:t>
            </w:r>
            <w:proofErr w:type="spellEnd"/>
          </w:p>
        </w:tc>
        <w:tc>
          <w:tcPr>
            <w:tcW w:w="4814" w:type="dxa"/>
            <w:shd w:val="clear" w:color="auto" w:fill="EDF7F9"/>
          </w:tcPr>
          <w:p w14:paraId="2892C398" w14:textId="03894200" w:rsidR="004F65F8" w:rsidRPr="009A2A7E" w:rsidRDefault="009A2A7E" w:rsidP="004F65F8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9A2A7E">
              <w:rPr>
                <w:rFonts w:ascii="Arial" w:hAnsi="Arial" w:cs="Arial"/>
                <w:b/>
                <w:bCs/>
                <w:lang w:val="de-DE"/>
              </w:rPr>
              <w:t xml:space="preserve">ISA-Wert im Jahr </w:t>
            </w:r>
            <w:r w:rsidR="00961100">
              <w:rPr>
                <w:rFonts w:ascii="Arial" w:hAnsi="Arial" w:cs="Arial"/>
                <w:b/>
                <w:bCs/>
                <w:lang w:val="de-DE"/>
              </w:rPr>
              <w:t>2026</w:t>
            </w:r>
            <w:r w:rsidR="004F65F8" w:rsidRPr="009A2A7E">
              <w:rPr>
                <w:rFonts w:ascii="Arial" w:hAnsi="Arial" w:cs="Arial"/>
                <w:b/>
                <w:bCs/>
                <w:lang w:val="de-DE"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de-DE"/>
              </w:rPr>
              <w:t>Vordruck</w:t>
            </w:r>
            <w:r w:rsidR="004F65F8" w:rsidRPr="009A2A7E">
              <w:rPr>
                <w:rFonts w:ascii="Arial" w:hAnsi="Arial" w:cs="Arial"/>
                <w:b/>
                <w:bCs/>
                <w:lang w:val="de-DE"/>
              </w:rPr>
              <w:t xml:space="preserve"> ISA 2026)</w:t>
            </w:r>
          </w:p>
        </w:tc>
      </w:tr>
      <w:tr w:rsidR="004F65F8" w14:paraId="2F1FFD5A" w14:textId="77777777" w:rsidTr="004F65F8">
        <w:tc>
          <w:tcPr>
            <w:tcW w:w="4814" w:type="dxa"/>
          </w:tcPr>
          <w:p w14:paraId="6DDA4584" w14:textId="5F738886" w:rsidR="004F65F8" w:rsidRPr="004F65F8" w:rsidRDefault="004F65F8" w:rsidP="004F65F8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F65F8">
              <w:rPr>
                <w:rFonts w:ascii="Arial" w:hAnsi="Arial" w:cs="Arial"/>
              </w:rPr>
              <w:t>10%</w:t>
            </w:r>
          </w:p>
        </w:tc>
        <w:tc>
          <w:tcPr>
            <w:tcW w:w="4814" w:type="dxa"/>
          </w:tcPr>
          <w:p w14:paraId="69A9B8B6" w14:textId="4897DDDD" w:rsidR="004F65F8" w:rsidRPr="004F65F8" w:rsidRDefault="004F65F8" w:rsidP="004F65F8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F65F8">
              <w:rPr>
                <w:rFonts w:ascii="Arial" w:hAnsi="Arial" w:cs="Arial"/>
              </w:rPr>
              <w:t>10</w:t>
            </w:r>
          </w:p>
        </w:tc>
      </w:tr>
      <w:tr w:rsidR="004F65F8" w14:paraId="03EA0A10" w14:textId="77777777" w:rsidTr="004F65F8">
        <w:tc>
          <w:tcPr>
            <w:tcW w:w="4814" w:type="dxa"/>
          </w:tcPr>
          <w:p w14:paraId="79473A5C" w14:textId="6E495B16" w:rsidR="004F65F8" w:rsidRPr="004F65F8" w:rsidRDefault="004F65F8" w:rsidP="004F65F8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F65F8">
              <w:rPr>
                <w:rFonts w:ascii="Arial" w:hAnsi="Arial" w:cs="Arial"/>
              </w:rPr>
              <w:t>15%</w:t>
            </w:r>
          </w:p>
        </w:tc>
        <w:tc>
          <w:tcPr>
            <w:tcW w:w="4814" w:type="dxa"/>
          </w:tcPr>
          <w:p w14:paraId="3C96E55E" w14:textId="7110B853" w:rsidR="004F65F8" w:rsidRPr="004F65F8" w:rsidRDefault="008272FB" w:rsidP="004F65F8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über</w:t>
            </w:r>
            <w:proofErr w:type="spellEnd"/>
            <w:r w:rsidR="004F65F8" w:rsidRPr="004F65F8">
              <w:rPr>
                <w:rFonts w:ascii="Arial" w:hAnsi="Arial" w:cs="Arial"/>
              </w:rPr>
              <w:t xml:space="preserve"> 9</w:t>
            </w:r>
            <w:r w:rsidR="00740878">
              <w:rPr>
                <w:rFonts w:ascii="Arial" w:hAnsi="Arial" w:cs="Arial"/>
              </w:rPr>
              <w:t>,</w:t>
            </w:r>
            <w:r w:rsidR="004F65F8" w:rsidRPr="004F65F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unter</w:t>
            </w:r>
            <w:proofErr w:type="spellEnd"/>
            <w:r w:rsidR="004F65F8" w:rsidRPr="004F65F8">
              <w:rPr>
                <w:rFonts w:ascii="Arial" w:hAnsi="Arial" w:cs="Arial"/>
              </w:rPr>
              <w:t xml:space="preserve"> 10</w:t>
            </w:r>
          </w:p>
        </w:tc>
      </w:tr>
      <w:tr w:rsidR="004F65F8" w14:paraId="6ED4AA7E" w14:textId="77777777" w:rsidTr="004F65F8">
        <w:tc>
          <w:tcPr>
            <w:tcW w:w="4814" w:type="dxa"/>
          </w:tcPr>
          <w:p w14:paraId="4490C328" w14:textId="0F38561A" w:rsidR="004F65F8" w:rsidRPr="004F65F8" w:rsidRDefault="004F65F8" w:rsidP="004F65F8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F65F8">
              <w:rPr>
                <w:rFonts w:ascii="Arial" w:hAnsi="Arial" w:cs="Arial"/>
              </w:rPr>
              <w:t>25%</w:t>
            </w:r>
          </w:p>
        </w:tc>
        <w:tc>
          <w:tcPr>
            <w:tcW w:w="4814" w:type="dxa"/>
          </w:tcPr>
          <w:p w14:paraId="009BA9FB" w14:textId="297C38C5" w:rsidR="004F65F8" w:rsidRPr="004F65F8" w:rsidRDefault="008272FB" w:rsidP="004F65F8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über</w:t>
            </w:r>
            <w:proofErr w:type="spellEnd"/>
            <w:r w:rsidR="004F65F8" w:rsidRPr="004F65F8">
              <w:rPr>
                <w:rFonts w:ascii="Arial" w:hAnsi="Arial" w:cs="Arial"/>
              </w:rPr>
              <w:t xml:space="preserve"> 8</w:t>
            </w:r>
            <w:r w:rsidR="00740878">
              <w:rPr>
                <w:rFonts w:ascii="Arial" w:hAnsi="Arial" w:cs="Arial"/>
              </w:rPr>
              <w:t>,</w:t>
            </w:r>
            <w:r w:rsidR="004F65F8" w:rsidRPr="004F65F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unter</w:t>
            </w:r>
            <w:proofErr w:type="spellEnd"/>
            <w:r w:rsidR="004F65F8" w:rsidRPr="004F65F8">
              <w:rPr>
                <w:rFonts w:ascii="Arial" w:hAnsi="Arial" w:cs="Arial"/>
              </w:rPr>
              <w:t xml:space="preserve"> 9</w:t>
            </w:r>
          </w:p>
        </w:tc>
      </w:tr>
    </w:tbl>
    <w:p w14:paraId="26732C86" w14:textId="77777777" w:rsidR="00A8454C" w:rsidRPr="004B496E" w:rsidRDefault="00A8454C" w:rsidP="001A661B">
      <w:pPr>
        <w:spacing w:after="80" w:line="240" w:lineRule="auto"/>
        <w:jc w:val="both"/>
        <w:rPr>
          <w:rFonts w:ascii="Arial" w:hAnsi="Arial" w:cs="Arial"/>
          <w:sz w:val="12"/>
          <w:szCs w:val="12"/>
        </w:rPr>
      </w:pPr>
    </w:p>
    <w:p w14:paraId="5FB50B1A" w14:textId="27C595A2" w:rsidR="004F65F8" w:rsidRPr="00A8441D" w:rsidRDefault="00A8441D" w:rsidP="00AE2D41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  <w:tab w:val="left" w:pos="9071"/>
          <w:tab w:val="left" w:pos="9354"/>
        </w:tabs>
        <w:spacing w:after="200" w:line="240" w:lineRule="auto"/>
        <w:jc w:val="both"/>
        <w:rPr>
          <w:rFonts w:ascii="Arial" w:hAnsi="Arial" w:cs="Arial"/>
          <w:lang w:val="de-DE"/>
        </w:rPr>
      </w:pPr>
      <w:r w:rsidRPr="00A8441D">
        <w:rPr>
          <w:rFonts w:ascii="Arial" w:hAnsi="Arial" w:cs="Arial"/>
          <w:lang w:val="de-DE"/>
        </w:rPr>
        <w:t xml:space="preserve">Mit der Abänderung </w:t>
      </w:r>
      <w:r w:rsidR="002A1747" w:rsidRPr="00A8441D">
        <w:rPr>
          <w:rFonts w:ascii="Arial" w:hAnsi="Arial" w:cs="Arial"/>
          <w:lang w:val="de-DE"/>
        </w:rPr>
        <w:t>des genannten</w:t>
      </w:r>
      <w:r w:rsidR="004F65F8" w:rsidRPr="00A8441D">
        <w:rPr>
          <w:rFonts w:ascii="Arial" w:hAnsi="Arial" w:cs="Arial"/>
          <w:lang w:val="de-DE"/>
        </w:rPr>
        <w:t xml:space="preserve"> </w:t>
      </w:r>
      <w:r w:rsidR="009362DE" w:rsidRPr="00A8441D">
        <w:rPr>
          <w:rFonts w:ascii="Arial" w:hAnsi="Arial" w:cs="Arial"/>
          <w:lang w:val="de-DE"/>
        </w:rPr>
        <w:t>Art.</w:t>
      </w:r>
      <w:r w:rsidR="004F65F8" w:rsidRPr="00A8441D">
        <w:rPr>
          <w:rFonts w:ascii="Arial" w:hAnsi="Arial" w:cs="Arial"/>
          <w:lang w:val="de-DE"/>
        </w:rPr>
        <w:t xml:space="preserve"> 9</w:t>
      </w:r>
      <w:r w:rsidRPr="00A8441D">
        <w:rPr>
          <w:rFonts w:ascii="Arial" w:hAnsi="Arial" w:cs="Arial"/>
          <w:lang w:val="de-DE"/>
        </w:rPr>
        <w:t xml:space="preserve"> führt </w:t>
      </w:r>
      <w:r w:rsidR="009362DE" w:rsidRPr="00A8441D">
        <w:rPr>
          <w:rFonts w:ascii="Arial" w:hAnsi="Arial" w:cs="Arial"/>
          <w:lang w:val="de-DE"/>
        </w:rPr>
        <w:t>Absatz</w:t>
      </w:r>
      <w:r w:rsidR="004F65F8" w:rsidRPr="00A8441D">
        <w:rPr>
          <w:rFonts w:ascii="Arial" w:hAnsi="Arial" w:cs="Arial"/>
          <w:lang w:val="de-DE"/>
        </w:rPr>
        <w:t xml:space="preserve"> 1 </w:t>
      </w:r>
      <w:r w:rsidR="009362DE" w:rsidRPr="00A8441D">
        <w:rPr>
          <w:rFonts w:ascii="Arial" w:hAnsi="Arial" w:cs="Arial"/>
          <w:lang w:val="de-DE"/>
        </w:rPr>
        <w:t>Art.</w:t>
      </w:r>
      <w:r w:rsidR="004F65F8" w:rsidRPr="00A8441D">
        <w:rPr>
          <w:rFonts w:ascii="Arial" w:hAnsi="Arial" w:cs="Arial"/>
          <w:lang w:val="de-DE"/>
        </w:rPr>
        <w:t xml:space="preserve"> 7-bis, DL</w:t>
      </w:r>
      <w:r w:rsidR="009362DE" w:rsidRPr="00A8441D">
        <w:rPr>
          <w:rFonts w:ascii="Arial" w:hAnsi="Arial" w:cs="Arial"/>
          <w:lang w:val="de-DE"/>
        </w:rPr>
        <w:t xml:space="preserve"> Nr.</w:t>
      </w:r>
      <w:r w:rsidR="004F65F8" w:rsidRPr="00A8441D">
        <w:rPr>
          <w:rFonts w:ascii="Arial" w:hAnsi="Arial" w:cs="Arial"/>
          <w:lang w:val="de-DE"/>
        </w:rPr>
        <w:t xml:space="preserve"> 38/2026 </w:t>
      </w:r>
      <w:r w:rsidRPr="00A8441D">
        <w:rPr>
          <w:rFonts w:ascii="Arial" w:hAnsi="Arial" w:cs="Arial"/>
          <w:lang w:val="de-DE"/>
        </w:rPr>
        <w:t>nun 2 weitere Höchstwerte f</w:t>
      </w:r>
      <w:r>
        <w:rPr>
          <w:rFonts w:ascii="Arial" w:hAnsi="Arial" w:cs="Arial"/>
          <w:lang w:val="de-DE"/>
        </w:rPr>
        <w:t>ür Steuerzahler mit einem geringeren ISA-Wert ein</w:t>
      </w:r>
      <w:r w:rsidR="004F65F8" w:rsidRPr="00A8441D">
        <w:rPr>
          <w:rFonts w:ascii="Arial" w:hAnsi="Arial" w:cs="Arial"/>
          <w:lang w:val="de-DE"/>
        </w:rPr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AE2D41" w:rsidRPr="009B1684" w14:paraId="766495DA" w14:textId="77777777" w:rsidTr="00AE2D41">
        <w:trPr>
          <w:jc w:val="center"/>
        </w:trPr>
        <w:tc>
          <w:tcPr>
            <w:tcW w:w="4814" w:type="dxa"/>
            <w:shd w:val="clear" w:color="auto" w:fill="EDF7F9"/>
          </w:tcPr>
          <w:p w14:paraId="58041446" w14:textId="31AD6528" w:rsidR="00AE2D41" w:rsidRPr="00AE2D41" w:rsidRDefault="00C15C40" w:rsidP="00AE2D4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Höchstwert</w:t>
            </w:r>
            <w:proofErr w:type="spellEnd"/>
            <w:r w:rsidRPr="004F65F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der </w:t>
            </w:r>
            <w:proofErr w:type="spellStart"/>
            <w:r>
              <w:rPr>
                <w:rFonts w:ascii="Arial" w:hAnsi="Arial" w:cs="Arial"/>
                <w:b/>
                <w:bCs/>
              </w:rPr>
              <w:t>Zunahme</w:t>
            </w:r>
            <w:proofErr w:type="spellEnd"/>
          </w:p>
        </w:tc>
        <w:tc>
          <w:tcPr>
            <w:tcW w:w="4814" w:type="dxa"/>
            <w:shd w:val="clear" w:color="auto" w:fill="EDF7F9"/>
          </w:tcPr>
          <w:p w14:paraId="2F8AAEE7" w14:textId="2A2F059E" w:rsidR="00AE2D41" w:rsidRPr="009A2A7E" w:rsidRDefault="009A2A7E" w:rsidP="00AE2D4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9A2A7E">
              <w:rPr>
                <w:rFonts w:ascii="Arial" w:hAnsi="Arial" w:cs="Arial"/>
                <w:b/>
                <w:bCs/>
                <w:lang w:val="de-DE"/>
              </w:rPr>
              <w:t>ISA-Wert im Jahr</w:t>
            </w:r>
            <w:r w:rsidR="00AE2D41" w:rsidRPr="009A2A7E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="00961100">
              <w:rPr>
                <w:rFonts w:ascii="Arial" w:hAnsi="Arial" w:cs="Arial"/>
                <w:b/>
                <w:bCs/>
                <w:lang w:val="de-DE"/>
              </w:rPr>
              <w:t>2026</w:t>
            </w:r>
            <w:r w:rsidR="00AE2D41" w:rsidRPr="009A2A7E">
              <w:rPr>
                <w:rFonts w:ascii="Arial" w:hAnsi="Arial" w:cs="Arial"/>
                <w:b/>
                <w:bCs/>
                <w:lang w:val="de-DE"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de-DE"/>
              </w:rPr>
              <w:t>Vordruck</w:t>
            </w:r>
            <w:r w:rsidR="00AE2D41" w:rsidRPr="009A2A7E">
              <w:rPr>
                <w:rFonts w:ascii="Arial" w:hAnsi="Arial" w:cs="Arial"/>
                <w:b/>
                <w:bCs/>
                <w:lang w:val="de-DE"/>
              </w:rPr>
              <w:t xml:space="preserve"> ISA 2026)</w:t>
            </w:r>
          </w:p>
        </w:tc>
      </w:tr>
      <w:tr w:rsidR="00AE2D41" w:rsidRPr="00AE2D41" w14:paraId="00B51F95" w14:textId="77777777" w:rsidTr="00AE2D41">
        <w:trPr>
          <w:jc w:val="center"/>
        </w:trPr>
        <w:tc>
          <w:tcPr>
            <w:tcW w:w="4814" w:type="dxa"/>
          </w:tcPr>
          <w:p w14:paraId="0BD5C668" w14:textId="5202597D" w:rsidR="00AE2D41" w:rsidRPr="00AE2D41" w:rsidRDefault="00AE2D41" w:rsidP="00AE2D41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E2D41">
              <w:rPr>
                <w:rFonts w:ascii="Arial" w:hAnsi="Arial" w:cs="Arial"/>
              </w:rPr>
              <w:t>30%</w:t>
            </w:r>
          </w:p>
        </w:tc>
        <w:tc>
          <w:tcPr>
            <w:tcW w:w="4814" w:type="dxa"/>
          </w:tcPr>
          <w:p w14:paraId="23294126" w14:textId="1D9AB7B5" w:rsidR="00AE2D41" w:rsidRPr="00AE2D41" w:rsidRDefault="008272FB" w:rsidP="00AE2D41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über</w:t>
            </w:r>
            <w:proofErr w:type="spellEnd"/>
            <w:r w:rsidRPr="00AE2D41">
              <w:rPr>
                <w:rFonts w:ascii="Arial" w:hAnsi="Arial" w:cs="Arial"/>
              </w:rPr>
              <w:t xml:space="preserve"> </w:t>
            </w:r>
            <w:r w:rsidR="00AE2D41" w:rsidRPr="00AE2D41">
              <w:rPr>
                <w:rFonts w:ascii="Arial" w:hAnsi="Arial" w:cs="Arial"/>
              </w:rPr>
              <w:t>6</w:t>
            </w:r>
            <w:r w:rsidR="00740878">
              <w:rPr>
                <w:rFonts w:ascii="Arial" w:hAnsi="Arial" w:cs="Arial"/>
              </w:rPr>
              <w:t>,</w:t>
            </w:r>
            <w:r w:rsidR="00AE2D41" w:rsidRPr="00AE2D4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unter</w:t>
            </w:r>
            <w:proofErr w:type="spellEnd"/>
            <w:r w:rsidRPr="00AE2D41">
              <w:rPr>
                <w:rFonts w:ascii="Arial" w:hAnsi="Arial" w:cs="Arial"/>
              </w:rPr>
              <w:t xml:space="preserve"> </w:t>
            </w:r>
            <w:r w:rsidR="00AE2D41" w:rsidRPr="00AE2D41">
              <w:rPr>
                <w:rFonts w:ascii="Arial" w:hAnsi="Arial" w:cs="Arial"/>
              </w:rPr>
              <w:t>8</w:t>
            </w:r>
          </w:p>
        </w:tc>
      </w:tr>
      <w:tr w:rsidR="00AE2D41" w:rsidRPr="00AE2D41" w14:paraId="0E6511C1" w14:textId="77777777" w:rsidTr="00AE2D41">
        <w:trPr>
          <w:jc w:val="center"/>
        </w:trPr>
        <w:tc>
          <w:tcPr>
            <w:tcW w:w="4814" w:type="dxa"/>
          </w:tcPr>
          <w:p w14:paraId="3F894343" w14:textId="3F2FF1E4" w:rsidR="00AE2D41" w:rsidRPr="00AE2D41" w:rsidRDefault="00AE2D41" w:rsidP="00AE2D41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AE2D41">
              <w:rPr>
                <w:rFonts w:ascii="Arial" w:hAnsi="Arial" w:cs="Arial"/>
              </w:rPr>
              <w:t>35%</w:t>
            </w:r>
          </w:p>
        </w:tc>
        <w:tc>
          <w:tcPr>
            <w:tcW w:w="4814" w:type="dxa"/>
          </w:tcPr>
          <w:p w14:paraId="0FE63AA9" w14:textId="538661EF" w:rsidR="00AE2D41" w:rsidRPr="00AE2D41" w:rsidRDefault="008272FB" w:rsidP="00AE2D41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über</w:t>
            </w:r>
            <w:proofErr w:type="spellEnd"/>
            <w:r w:rsidR="00AE2D41" w:rsidRPr="00AE2D41">
              <w:rPr>
                <w:rFonts w:ascii="Arial" w:hAnsi="Arial" w:cs="Arial"/>
              </w:rPr>
              <w:t xml:space="preserve"> 1</w:t>
            </w:r>
            <w:r w:rsidR="00740878">
              <w:rPr>
                <w:rFonts w:ascii="Arial" w:hAnsi="Arial" w:cs="Arial"/>
              </w:rPr>
              <w:t>,</w:t>
            </w:r>
            <w:r w:rsidR="00AE2D41" w:rsidRPr="00AE2D4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unter</w:t>
            </w:r>
            <w:proofErr w:type="spellEnd"/>
            <w:r w:rsidR="00AE2D41" w:rsidRPr="00AE2D41">
              <w:rPr>
                <w:rFonts w:ascii="Arial" w:hAnsi="Arial" w:cs="Arial"/>
              </w:rPr>
              <w:t xml:space="preserve"> 6</w:t>
            </w:r>
          </w:p>
        </w:tc>
      </w:tr>
    </w:tbl>
    <w:p w14:paraId="60137E83" w14:textId="77777777" w:rsidR="00A8454C" w:rsidRPr="004B496E" w:rsidRDefault="00A8454C" w:rsidP="004F65F8">
      <w:pPr>
        <w:spacing w:after="8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B3697E" w:rsidRPr="009B1684" w14:paraId="2C6734DF" w14:textId="77777777" w:rsidTr="00357355">
        <w:trPr>
          <w:trHeight w:val="29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4E147" w14:textId="77777777" w:rsidR="00B3697E" w:rsidRPr="008F6620" w:rsidRDefault="00B3697E" w:rsidP="00357355">
            <w:pPr>
              <w:spacing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0E6418D2" wp14:editId="3118E08B">
                  <wp:extent cx="304800" cy="349250"/>
                  <wp:effectExtent l="0" t="0" r="0" b="0"/>
                  <wp:docPr id="499223147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49E334A3" w14:textId="11E551EC" w:rsidR="00B3697E" w:rsidRPr="00CA78F2" w:rsidRDefault="00015073" w:rsidP="00B3697E">
            <w:pPr>
              <w:pStyle w:val="ScadenziarioPuntoni"/>
              <w:spacing w:before="0" w:after="0"/>
              <w:rPr>
                <w:spacing w:val="-4"/>
                <w:sz w:val="22"/>
                <w:szCs w:val="22"/>
                <w:lang w:val="de-DE"/>
              </w:rPr>
            </w:pPr>
            <w:r w:rsidRPr="00CA78F2">
              <w:rPr>
                <w:spacing w:val="-4"/>
                <w:sz w:val="22"/>
                <w:szCs w:val="22"/>
                <w:lang w:val="de-DE"/>
              </w:rPr>
              <w:t>Diese</w:t>
            </w:r>
            <w:r w:rsidR="00B3697E" w:rsidRPr="00CA78F2">
              <w:rPr>
                <w:spacing w:val="-4"/>
                <w:sz w:val="22"/>
                <w:szCs w:val="22"/>
                <w:lang w:val="de-DE"/>
              </w:rPr>
              <w:t xml:space="preserve"> </w:t>
            </w:r>
            <w:r w:rsidR="008272FB" w:rsidRPr="00CA78F2">
              <w:rPr>
                <w:spacing w:val="-4"/>
                <w:sz w:val="22"/>
                <w:szCs w:val="22"/>
                <w:lang w:val="de-DE"/>
              </w:rPr>
              <w:t xml:space="preserve">Höchstwerte </w:t>
            </w:r>
            <w:r w:rsidRPr="00CA78F2">
              <w:rPr>
                <w:spacing w:val="-4"/>
                <w:sz w:val="22"/>
                <w:szCs w:val="22"/>
                <w:lang w:val="de-DE"/>
              </w:rPr>
              <w:t>greifen aber nicht, wenn der</w:t>
            </w:r>
            <w:r w:rsidR="00B3697E" w:rsidRPr="00CA78F2">
              <w:rPr>
                <w:spacing w:val="-4"/>
                <w:sz w:val="22"/>
                <w:szCs w:val="22"/>
                <w:lang w:val="de-DE"/>
              </w:rPr>
              <w:t xml:space="preserve"> </w:t>
            </w:r>
            <w:r w:rsidR="009F1DA3" w:rsidRPr="00CA78F2">
              <w:rPr>
                <w:spacing w:val="-4"/>
                <w:sz w:val="22"/>
                <w:szCs w:val="22"/>
                <w:lang w:val="de-DE"/>
              </w:rPr>
              <w:t>Vorschlag für die Steuervereinbarung</w:t>
            </w:r>
            <w:r w:rsidR="00B3697E" w:rsidRPr="00CA78F2">
              <w:rPr>
                <w:spacing w:val="-4"/>
                <w:sz w:val="22"/>
                <w:szCs w:val="22"/>
                <w:lang w:val="de-DE"/>
              </w:rPr>
              <w:t xml:space="preserve"> </w:t>
            </w:r>
            <w:r w:rsidRPr="00CA78F2">
              <w:rPr>
                <w:spacing w:val="-4"/>
                <w:sz w:val="22"/>
                <w:szCs w:val="22"/>
                <w:lang w:val="de-DE"/>
              </w:rPr>
              <w:t xml:space="preserve">unter den </w:t>
            </w:r>
            <w:r w:rsidR="00892F49" w:rsidRPr="00CA78F2">
              <w:rPr>
                <w:spacing w:val="-4"/>
                <w:sz w:val="22"/>
                <w:szCs w:val="22"/>
                <w:lang w:val="de-DE"/>
              </w:rPr>
              <w:t>„Branchebezugswerten“ („</w:t>
            </w:r>
            <w:proofErr w:type="spellStart"/>
            <w:r w:rsidR="00B3697E" w:rsidRPr="00CA78F2">
              <w:rPr>
                <w:b/>
                <w:bCs/>
                <w:i/>
                <w:iCs/>
                <w:spacing w:val="-4"/>
                <w:sz w:val="22"/>
                <w:szCs w:val="22"/>
                <w:lang w:val="de-DE"/>
              </w:rPr>
              <w:t>valori</w:t>
            </w:r>
            <w:proofErr w:type="spellEnd"/>
            <w:r w:rsidR="00B3697E" w:rsidRPr="00CA78F2">
              <w:rPr>
                <w:b/>
                <w:bCs/>
                <w:i/>
                <w:iCs/>
                <w:spacing w:val="-4"/>
                <w:sz w:val="22"/>
                <w:szCs w:val="22"/>
                <w:lang w:val="de-DE"/>
              </w:rPr>
              <w:t xml:space="preserve"> di </w:t>
            </w:r>
            <w:proofErr w:type="spellStart"/>
            <w:r w:rsidR="00B3697E" w:rsidRPr="00CA78F2">
              <w:rPr>
                <w:b/>
                <w:bCs/>
                <w:i/>
                <w:iCs/>
                <w:spacing w:val="-4"/>
                <w:sz w:val="22"/>
                <w:szCs w:val="22"/>
                <w:lang w:val="de-DE"/>
              </w:rPr>
              <w:t>riferimento</w:t>
            </w:r>
            <w:proofErr w:type="spellEnd"/>
            <w:r w:rsidR="00B3697E" w:rsidRPr="00CA78F2">
              <w:rPr>
                <w:b/>
                <w:bCs/>
                <w:i/>
                <w:iCs/>
                <w:spacing w:val="-4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B3697E" w:rsidRPr="00CA78F2">
              <w:rPr>
                <w:b/>
                <w:bCs/>
                <w:i/>
                <w:iCs/>
                <w:spacing w:val="-4"/>
                <w:sz w:val="22"/>
                <w:szCs w:val="22"/>
                <w:lang w:val="de-DE"/>
              </w:rPr>
              <w:t>settoriali</w:t>
            </w:r>
            <w:proofErr w:type="spellEnd"/>
            <w:r w:rsidR="00B3697E" w:rsidRPr="00CA78F2">
              <w:rPr>
                <w:b/>
                <w:bCs/>
                <w:spacing w:val="-4"/>
                <w:sz w:val="22"/>
                <w:szCs w:val="22"/>
                <w:lang w:val="de-DE"/>
              </w:rPr>
              <w:t>”</w:t>
            </w:r>
            <w:r w:rsidR="00892F49" w:rsidRPr="00CA78F2">
              <w:rPr>
                <w:b/>
                <w:bCs/>
                <w:spacing w:val="-4"/>
                <w:sz w:val="22"/>
                <w:szCs w:val="22"/>
                <w:lang w:val="de-DE"/>
              </w:rPr>
              <w:t>)</w:t>
            </w:r>
            <w:r w:rsidR="00892F49" w:rsidRPr="00CA78F2">
              <w:rPr>
                <w:spacing w:val="-4"/>
                <w:sz w:val="22"/>
                <w:szCs w:val="22"/>
                <w:lang w:val="de-DE"/>
              </w:rPr>
              <w:t xml:space="preserve"> liegt</w:t>
            </w:r>
            <w:r w:rsidR="00CA78F2" w:rsidRPr="00CA78F2">
              <w:rPr>
                <w:spacing w:val="-4"/>
                <w:sz w:val="22"/>
                <w:szCs w:val="22"/>
                <w:lang w:val="de-DE"/>
              </w:rPr>
              <w:t>.</w:t>
            </w:r>
            <w:r w:rsidR="00CA78F2">
              <w:rPr>
                <w:spacing w:val="-4"/>
                <w:sz w:val="22"/>
                <w:szCs w:val="22"/>
                <w:lang w:val="de-DE"/>
              </w:rPr>
              <w:t xml:space="preserve"> </w:t>
            </w:r>
            <w:r w:rsidR="00CA78F2" w:rsidRPr="00CA78F2">
              <w:rPr>
                <w:spacing w:val="-4"/>
                <w:sz w:val="22"/>
                <w:szCs w:val="22"/>
                <w:lang w:val="de-DE"/>
              </w:rPr>
              <w:t>In einigen Fällen kann der Vereinbarungsvorschlag</w:t>
            </w:r>
            <w:r w:rsidR="00CA78F2">
              <w:rPr>
                <w:spacing w:val="-4"/>
                <w:sz w:val="22"/>
                <w:szCs w:val="22"/>
                <w:lang w:val="de-DE"/>
              </w:rPr>
              <w:t xml:space="preserve"> also </w:t>
            </w:r>
            <w:proofErr w:type="gramStart"/>
            <w:r w:rsidR="00CA78F2">
              <w:rPr>
                <w:spacing w:val="-4"/>
                <w:sz w:val="22"/>
                <w:szCs w:val="22"/>
                <w:lang w:val="de-DE"/>
              </w:rPr>
              <w:t>diese Höchstwerten</w:t>
            </w:r>
            <w:proofErr w:type="gramEnd"/>
            <w:r w:rsidR="004E354C">
              <w:rPr>
                <w:spacing w:val="-4"/>
                <w:sz w:val="22"/>
                <w:szCs w:val="22"/>
                <w:lang w:val="de-DE"/>
              </w:rPr>
              <w:t xml:space="preserve"> übersteigen, auch wenn der ISA-Wert über 1 liegt</w:t>
            </w:r>
            <w:r w:rsidR="00B3697E" w:rsidRPr="00CA78F2">
              <w:rPr>
                <w:spacing w:val="-4"/>
                <w:sz w:val="22"/>
                <w:szCs w:val="22"/>
                <w:lang w:val="de-DE"/>
              </w:rPr>
              <w:t>.</w:t>
            </w:r>
          </w:p>
        </w:tc>
      </w:tr>
    </w:tbl>
    <w:p w14:paraId="36CF3401" w14:textId="5D137740" w:rsidR="007E23B7" w:rsidRPr="00005180" w:rsidRDefault="004B496E" w:rsidP="00A03FEC">
      <w:pPr>
        <w:spacing w:before="240" w:after="8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="007E23B7">
        <w:rPr>
          <w:rFonts w:ascii="Arial" w:hAnsi="Arial" w:cs="Arial"/>
          <w:b/>
          <w:bCs/>
          <w:i/>
          <w:iCs/>
          <w:sz w:val="24"/>
          <w:szCs w:val="24"/>
        </w:rPr>
        <w:t xml:space="preserve">oftware </w:t>
      </w:r>
      <w:r w:rsidRPr="004B496E">
        <w:rPr>
          <w:rFonts w:ascii="Arial" w:hAnsi="Arial" w:cs="Arial"/>
          <w:b/>
          <w:bCs/>
          <w:i/>
          <w:iCs/>
          <w:sz w:val="24"/>
          <w:szCs w:val="24"/>
        </w:rPr>
        <w:t>“Il tuo ISA 2026 CPB”</w:t>
      </w:r>
    </w:p>
    <w:p w14:paraId="5B827BCE" w14:textId="1889B743" w:rsidR="007E23B7" w:rsidRPr="00F31D6A" w:rsidRDefault="004E354C" w:rsidP="00E50038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F31D6A">
        <w:rPr>
          <w:rFonts w:ascii="Arial" w:hAnsi="Arial" w:cs="Arial"/>
          <w:lang w:val="de-DE"/>
        </w:rPr>
        <w:t xml:space="preserve">Die Agentur für Einnahmen hat am </w:t>
      </w:r>
      <w:r w:rsidR="00A03FEC" w:rsidRPr="00F31D6A">
        <w:rPr>
          <w:rFonts w:ascii="Arial" w:hAnsi="Arial" w:cs="Arial"/>
          <w:lang w:val="de-DE"/>
        </w:rPr>
        <w:t>20</w:t>
      </w:r>
      <w:r w:rsidR="007E23B7" w:rsidRPr="00F31D6A">
        <w:rPr>
          <w:rFonts w:ascii="Arial" w:hAnsi="Arial" w:cs="Arial"/>
          <w:lang w:val="de-DE"/>
        </w:rPr>
        <w:t xml:space="preserve">.5.2026 </w:t>
      </w:r>
      <w:r w:rsidRPr="00F31D6A">
        <w:rPr>
          <w:rFonts w:ascii="Arial" w:hAnsi="Arial" w:cs="Arial"/>
          <w:lang w:val="de-DE"/>
        </w:rPr>
        <w:t>die Version</w:t>
      </w:r>
      <w:r w:rsidR="00A03FEC" w:rsidRPr="00F31D6A">
        <w:rPr>
          <w:rFonts w:ascii="Arial" w:hAnsi="Arial" w:cs="Arial"/>
          <w:lang w:val="de-DE"/>
        </w:rPr>
        <w:t xml:space="preserve"> 1.0.1 de</w:t>
      </w:r>
      <w:r w:rsidRPr="00F31D6A">
        <w:rPr>
          <w:rFonts w:ascii="Arial" w:hAnsi="Arial" w:cs="Arial"/>
          <w:lang w:val="de-DE"/>
        </w:rPr>
        <w:t>r</w:t>
      </w:r>
      <w:r w:rsidR="00A03FEC" w:rsidRPr="00F31D6A">
        <w:rPr>
          <w:rFonts w:ascii="Arial" w:hAnsi="Arial" w:cs="Arial"/>
          <w:lang w:val="de-DE"/>
        </w:rPr>
        <w:t xml:space="preserve"> </w:t>
      </w:r>
      <w:r w:rsidRPr="00F31D6A">
        <w:rPr>
          <w:rFonts w:ascii="Arial" w:hAnsi="Arial" w:cs="Arial"/>
          <w:lang w:val="de-DE"/>
        </w:rPr>
        <w:t>S</w:t>
      </w:r>
      <w:r w:rsidR="007E23B7" w:rsidRPr="00F31D6A">
        <w:rPr>
          <w:rFonts w:ascii="Arial" w:hAnsi="Arial" w:cs="Arial"/>
          <w:lang w:val="de-DE"/>
        </w:rPr>
        <w:t xml:space="preserve">oftware “Il </w:t>
      </w:r>
      <w:proofErr w:type="spellStart"/>
      <w:r w:rsidR="007E23B7" w:rsidRPr="00F31D6A">
        <w:rPr>
          <w:rFonts w:ascii="Arial" w:hAnsi="Arial" w:cs="Arial"/>
          <w:lang w:val="de-DE"/>
        </w:rPr>
        <w:t>tuo</w:t>
      </w:r>
      <w:proofErr w:type="spellEnd"/>
      <w:r w:rsidR="007E23B7" w:rsidRPr="00F31D6A">
        <w:rPr>
          <w:rFonts w:ascii="Arial" w:hAnsi="Arial" w:cs="Arial"/>
          <w:lang w:val="de-DE"/>
        </w:rPr>
        <w:t xml:space="preserve"> ISA 2026 CPB” </w:t>
      </w:r>
      <w:r w:rsidR="00F31D6A" w:rsidRPr="00F31D6A">
        <w:rPr>
          <w:rFonts w:ascii="Arial" w:hAnsi="Arial" w:cs="Arial"/>
          <w:lang w:val="de-DE"/>
        </w:rPr>
        <w:t>veröffentlicht, we</w:t>
      </w:r>
      <w:r w:rsidR="00F31D6A">
        <w:rPr>
          <w:rFonts w:ascii="Arial" w:hAnsi="Arial" w:cs="Arial"/>
          <w:lang w:val="de-DE"/>
        </w:rPr>
        <w:t>lche die besprochenen Neuerungen berücksichtigt</w:t>
      </w:r>
      <w:r w:rsidR="007E23B7" w:rsidRPr="00F31D6A">
        <w:rPr>
          <w:rFonts w:ascii="Arial" w:hAnsi="Arial" w:cs="Arial"/>
          <w:lang w:val="de-DE"/>
        </w:rPr>
        <w:t>.</w:t>
      </w:r>
    </w:p>
    <w:p w14:paraId="119CEE0D" w14:textId="33192820" w:rsidR="007E23B7" w:rsidRPr="00F31D6A" w:rsidRDefault="00F31D6A" w:rsidP="007E23B7">
      <w:pPr>
        <w:spacing w:before="120" w:after="8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de-DE"/>
        </w:rPr>
      </w:pPr>
      <w:r w:rsidRPr="00F31D6A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Fristen für </w:t>
      </w:r>
      <w:proofErr w:type="gramStart"/>
      <w:r w:rsidRPr="00F31D6A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die  zweijäh</w:t>
      </w:r>
      <w:r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rigen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 xml:space="preserve"> Steuervereinbarung </w:t>
      </w:r>
      <w:r w:rsidR="007E23B7" w:rsidRPr="00F31D6A">
        <w:rPr>
          <w:rFonts w:ascii="Arial" w:hAnsi="Arial" w:cs="Arial"/>
          <w:b/>
          <w:bCs/>
          <w:i/>
          <w:iCs/>
          <w:sz w:val="24"/>
          <w:szCs w:val="24"/>
          <w:lang w:val="de-DE"/>
        </w:rPr>
        <w:t>2026-2027</w:t>
      </w:r>
    </w:p>
    <w:p w14:paraId="3F4BABD1" w14:textId="4836CAEC" w:rsidR="007E23B7" w:rsidRPr="007E23B7" w:rsidRDefault="009362DE" w:rsidP="00D84FFA">
      <w:pPr>
        <w:spacing w:after="40" w:line="240" w:lineRule="auto"/>
        <w:jc w:val="both"/>
        <w:rPr>
          <w:rFonts w:ascii="Arial" w:hAnsi="Arial" w:cs="Arial"/>
        </w:rPr>
      </w:pPr>
      <w:r w:rsidRPr="00C62167">
        <w:rPr>
          <w:rFonts w:ascii="Arial" w:hAnsi="Arial" w:cs="Arial"/>
          <w:lang w:val="de-DE"/>
        </w:rPr>
        <w:t>Absatz</w:t>
      </w:r>
      <w:r w:rsidR="007E23B7" w:rsidRPr="00C62167">
        <w:rPr>
          <w:rFonts w:ascii="Arial" w:hAnsi="Arial" w:cs="Arial"/>
          <w:lang w:val="de-DE"/>
        </w:rPr>
        <w:t xml:space="preserve"> 3 </w:t>
      </w:r>
      <w:r w:rsidRPr="00C62167">
        <w:rPr>
          <w:rFonts w:ascii="Arial" w:hAnsi="Arial" w:cs="Arial"/>
          <w:lang w:val="de-DE"/>
        </w:rPr>
        <w:t>von Art.</w:t>
      </w:r>
      <w:r w:rsidR="007E23B7" w:rsidRPr="00C62167">
        <w:rPr>
          <w:rFonts w:ascii="Arial" w:hAnsi="Arial" w:cs="Arial"/>
          <w:lang w:val="de-DE"/>
        </w:rPr>
        <w:t xml:space="preserve"> 7-bis, DL</w:t>
      </w:r>
      <w:r w:rsidRPr="00C62167">
        <w:rPr>
          <w:rFonts w:ascii="Arial" w:hAnsi="Arial" w:cs="Arial"/>
          <w:lang w:val="de-DE"/>
        </w:rPr>
        <w:t xml:space="preserve"> Nr.</w:t>
      </w:r>
      <w:r w:rsidR="007E23B7" w:rsidRPr="00C62167">
        <w:rPr>
          <w:rFonts w:ascii="Arial" w:hAnsi="Arial" w:cs="Arial"/>
          <w:lang w:val="de-DE"/>
        </w:rPr>
        <w:t xml:space="preserve"> 38/2026 </w:t>
      </w:r>
      <w:r w:rsidR="00C62167" w:rsidRPr="00C62167">
        <w:rPr>
          <w:rFonts w:ascii="Arial" w:hAnsi="Arial" w:cs="Arial"/>
          <w:b/>
          <w:bCs/>
          <w:lang w:val="de-DE"/>
        </w:rPr>
        <w:t xml:space="preserve">ändert auch die Frist </w:t>
      </w:r>
      <w:r w:rsidR="00C62167">
        <w:rPr>
          <w:rFonts w:ascii="Arial" w:hAnsi="Arial" w:cs="Arial"/>
          <w:b/>
          <w:bCs/>
          <w:lang w:val="de-DE"/>
        </w:rPr>
        <w:t>für die Annahme des</w:t>
      </w:r>
      <w:r w:rsidR="007E23B7" w:rsidRPr="00C62167">
        <w:rPr>
          <w:rFonts w:ascii="Arial" w:hAnsi="Arial" w:cs="Arial"/>
          <w:b/>
          <w:bCs/>
          <w:lang w:val="de-DE"/>
        </w:rPr>
        <w:t xml:space="preserve"> </w:t>
      </w:r>
      <w:r w:rsidR="009F1DA3" w:rsidRPr="00C62167">
        <w:rPr>
          <w:rFonts w:ascii="Arial" w:hAnsi="Arial" w:cs="Arial"/>
          <w:b/>
          <w:bCs/>
          <w:lang w:val="de-DE"/>
        </w:rPr>
        <w:t>Vorschlags für die Steuervereinbarung</w:t>
      </w:r>
      <w:r w:rsidR="007E23B7" w:rsidRPr="00C62167">
        <w:rPr>
          <w:rFonts w:ascii="Arial" w:hAnsi="Arial" w:cs="Arial"/>
          <w:b/>
          <w:bCs/>
          <w:lang w:val="de-DE"/>
        </w:rPr>
        <w:t xml:space="preserve"> </w:t>
      </w:r>
      <w:r w:rsidR="00C62167">
        <w:rPr>
          <w:rFonts w:ascii="Arial" w:hAnsi="Arial" w:cs="Arial"/>
          <w:b/>
          <w:bCs/>
          <w:lang w:val="de-DE"/>
        </w:rPr>
        <w:t>für den Zweijahreszeitraum</w:t>
      </w:r>
      <w:r w:rsidR="007E23B7" w:rsidRPr="00C62167">
        <w:rPr>
          <w:rFonts w:ascii="Arial" w:hAnsi="Arial" w:cs="Arial"/>
          <w:lang w:val="de-DE"/>
        </w:rPr>
        <w:t xml:space="preserve"> 2026-2027</w:t>
      </w:r>
      <w:r w:rsidR="00C62167">
        <w:rPr>
          <w:rFonts w:ascii="Arial" w:hAnsi="Arial" w:cs="Arial"/>
          <w:lang w:val="de-DE"/>
        </w:rPr>
        <w:t xml:space="preserve"> ab</w:t>
      </w:r>
      <w:r w:rsidR="00130123">
        <w:rPr>
          <w:rFonts w:ascii="Arial" w:hAnsi="Arial" w:cs="Arial"/>
          <w:lang w:val="de-DE"/>
        </w:rPr>
        <w:t>; sie fällt nunmehr mit der Fälligkeit für die Vorlage des</w:t>
      </w:r>
      <w:r w:rsidR="007E23B7" w:rsidRPr="00C62167">
        <w:rPr>
          <w:rFonts w:ascii="Arial" w:hAnsi="Arial" w:cs="Arial"/>
          <w:lang w:val="de-DE"/>
        </w:rPr>
        <w:t xml:space="preserve"> </w:t>
      </w:r>
      <w:r w:rsidR="009A2A7E" w:rsidRPr="00C62167">
        <w:rPr>
          <w:rFonts w:ascii="Arial" w:hAnsi="Arial" w:cs="Arial"/>
          <w:lang w:val="de-DE"/>
        </w:rPr>
        <w:t>Vordruck</w:t>
      </w:r>
      <w:r w:rsidR="00130123">
        <w:rPr>
          <w:rFonts w:ascii="Arial" w:hAnsi="Arial" w:cs="Arial"/>
          <w:lang w:val="de-DE"/>
        </w:rPr>
        <w:t>s</w:t>
      </w:r>
      <w:r w:rsidR="007E23B7" w:rsidRPr="00C62167">
        <w:rPr>
          <w:rFonts w:ascii="Arial" w:hAnsi="Arial" w:cs="Arial"/>
          <w:lang w:val="de-DE"/>
        </w:rPr>
        <w:t xml:space="preserve"> REDDITI 2026</w:t>
      </w:r>
      <w:r w:rsidR="00130123">
        <w:rPr>
          <w:rFonts w:ascii="Arial" w:hAnsi="Arial" w:cs="Arial"/>
          <w:lang w:val="de-DE"/>
        </w:rPr>
        <w:t xml:space="preserve"> zusammen</w:t>
      </w:r>
      <w:r w:rsidR="007E23B7" w:rsidRPr="00C62167">
        <w:rPr>
          <w:rFonts w:ascii="Arial" w:hAnsi="Arial" w:cs="Arial"/>
          <w:lang w:val="de-DE"/>
        </w:rPr>
        <w:t xml:space="preserve">. </w:t>
      </w:r>
      <w:r w:rsidR="00130123" w:rsidRPr="00130123">
        <w:rPr>
          <w:rFonts w:ascii="Arial" w:hAnsi="Arial" w:cs="Arial"/>
        </w:rPr>
        <w:t xml:space="preserve">Es </w:t>
      </w:r>
      <w:proofErr w:type="spellStart"/>
      <w:r w:rsidR="00130123" w:rsidRPr="00130123">
        <w:rPr>
          <w:rFonts w:ascii="Arial" w:hAnsi="Arial" w:cs="Arial"/>
        </w:rPr>
        <w:t>gelten</w:t>
      </w:r>
      <w:proofErr w:type="spellEnd"/>
      <w:r w:rsidR="00130123" w:rsidRPr="00130123">
        <w:rPr>
          <w:rFonts w:ascii="Arial" w:hAnsi="Arial" w:cs="Arial"/>
        </w:rPr>
        <w:t xml:space="preserve"> </w:t>
      </w:r>
      <w:proofErr w:type="spellStart"/>
      <w:r w:rsidR="00130123" w:rsidRPr="00130123">
        <w:rPr>
          <w:rFonts w:ascii="Arial" w:hAnsi="Arial" w:cs="Arial"/>
        </w:rPr>
        <w:t>somit</w:t>
      </w:r>
      <w:proofErr w:type="spellEnd"/>
      <w:r w:rsidR="00130123" w:rsidRPr="00130123">
        <w:rPr>
          <w:rFonts w:ascii="Arial" w:hAnsi="Arial" w:cs="Arial"/>
        </w:rPr>
        <w:t xml:space="preserve"> </w:t>
      </w:r>
      <w:proofErr w:type="spellStart"/>
      <w:r w:rsidR="00130123">
        <w:rPr>
          <w:rFonts w:ascii="Arial" w:hAnsi="Arial" w:cs="Arial"/>
        </w:rPr>
        <w:t>folgende</w:t>
      </w:r>
      <w:proofErr w:type="spellEnd"/>
      <w:r w:rsidR="00130123">
        <w:rPr>
          <w:rFonts w:ascii="Arial" w:hAnsi="Arial" w:cs="Arial"/>
        </w:rPr>
        <w:t xml:space="preserve"> </w:t>
      </w:r>
      <w:proofErr w:type="spellStart"/>
      <w:r w:rsidR="00130123">
        <w:rPr>
          <w:rFonts w:ascii="Arial" w:hAnsi="Arial" w:cs="Arial"/>
        </w:rPr>
        <w:t>Fri</w:t>
      </w:r>
      <w:r w:rsidR="001A4559">
        <w:rPr>
          <w:rFonts w:ascii="Arial" w:hAnsi="Arial" w:cs="Arial"/>
        </w:rPr>
        <w:t>s</w:t>
      </w:r>
      <w:r w:rsidR="00130123">
        <w:rPr>
          <w:rFonts w:ascii="Arial" w:hAnsi="Arial" w:cs="Arial"/>
        </w:rPr>
        <w:t>ten</w:t>
      </w:r>
      <w:proofErr w:type="spellEnd"/>
      <w:r w:rsidR="007E23B7" w:rsidRPr="007E23B7">
        <w:rPr>
          <w:rFonts w:ascii="Arial" w:hAnsi="Arial" w:cs="Arial"/>
        </w:rPr>
        <w:t>:</w:t>
      </w:r>
    </w:p>
    <w:p w14:paraId="550B4272" w14:textId="2676D45C" w:rsidR="007E23B7" w:rsidRPr="001A4559" w:rsidRDefault="009362DE" w:rsidP="007E23B7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1A4559">
        <w:rPr>
          <w:b/>
          <w:bCs/>
          <w:sz w:val="22"/>
          <w:szCs w:val="22"/>
          <w:lang w:val="de-DE"/>
        </w:rPr>
        <w:t>bis zum</w:t>
      </w:r>
      <w:r w:rsidR="007E23B7" w:rsidRPr="001A4559">
        <w:rPr>
          <w:b/>
          <w:bCs/>
          <w:sz w:val="22"/>
          <w:szCs w:val="22"/>
          <w:lang w:val="de-DE"/>
        </w:rPr>
        <w:t xml:space="preserve"> 2.11.2026 </w:t>
      </w:r>
      <w:r w:rsidR="007E23B7" w:rsidRPr="001A4559">
        <w:rPr>
          <w:sz w:val="22"/>
          <w:szCs w:val="22"/>
          <w:lang w:val="de-DE"/>
        </w:rPr>
        <w:t>(</w:t>
      </w:r>
      <w:r w:rsidR="001A4559" w:rsidRPr="001A4559">
        <w:rPr>
          <w:sz w:val="22"/>
          <w:szCs w:val="22"/>
          <w:lang w:val="de-DE"/>
        </w:rPr>
        <w:t>der</w:t>
      </w:r>
      <w:r w:rsidR="007E23B7" w:rsidRPr="001A4559">
        <w:rPr>
          <w:sz w:val="22"/>
          <w:szCs w:val="22"/>
          <w:lang w:val="de-DE"/>
        </w:rPr>
        <w:t xml:space="preserve"> 31.10 </w:t>
      </w:r>
      <w:r w:rsidR="001A4559" w:rsidRPr="001A4559">
        <w:rPr>
          <w:sz w:val="22"/>
          <w:szCs w:val="22"/>
          <w:lang w:val="de-DE"/>
        </w:rPr>
        <w:t>ist ein Samstag</w:t>
      </w:r>
      <w:r w:rsidR="007E23B7" w:rsidRPr="001A4559">
        <w:rPr>
          <w:sz w:val="22"/>
          <w:szCs w:val="22"/>
          <w:lang w:val="de-DE"/>
        </w:rPr>
        <w:t>)</w:t>
      </w:r>
      <w:r w:rsidR="001A4559" w:rsidRPr="001A4559">
        <w:rPr>
          <w:sz w:val="22"/>
          <w:szCs w:val="22"/>
          <w:lang w:val="de-DE"/>
        </w:rPr>
        <w:t xml:space="preserve"> st</w:t>
      </w:r>
      <w:r w:rsidR="001A4559">
        <w:rPr>
          <w:sz w:val="22"/>
          <w:szCs w:val="22"/>
          <w:lang w:val="de-DE"/>
        </w:rPr>
        <w:t xml:space="preserve">att wie bisher </w:t>
      </w:r>
      <w:r w:rsidR="00740878">
        <w:rPr>
          <w:sz w:val="22"/>
          <w:szCs w:val="22"/>
          <w:lang w:val="de-DE"/>
        </w:rPr>
        <w:t>zum</w:t>
      </w:r>
      <w:r w:rsidR="001A4559">
        <w:rPr>
          <w:sz w:val="22"/>
          <w:szCs w:val="22"/>
          <w:lang w:val="de-DE"/>
        </w:rPr>
        <w:t xml:space="preserve"> </w:t>
      </w:r>
      <w:r w:rsidR="007E23B7" w:rsidRPr="001A4559">
        <w:rPr>
          <w:sz w:val="22"/>
          <w:szCs w:val="22"/>
          <w:lang w:val="de-DE"/>
        </w:rPr>
        <w:t>30.9;</w:t>
      </w:r>
    </w:p>
    <w:p w14:paraId="2C01013B" w14:textId="431732C0" w:rsidR="007E23B7" w:rsidRPr="007E23B7" w:rsidRDefault="001A4559" w:rsidP="007E23B7">
      <w:pPr>
        <w:spacing w:after="8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aber</w:t>
      </w:r>
      <w:proofErr w:type="spellEnd"/>
    </w:p>
    <w:p w14:paraId="3D990AE7" w14:textId="73751D51" w:rsidR="007E23B7" w:rsidRPr="008966C3" w:rsidRDefault="001A4559" w:rsidP="007E23B7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8966C3">
        <w:rPr>
          <w:sz w:val="22"/>
          <w:szCs w:val="22"/>
          <w:lang w:val="de-DE"/>
        </w:rPr>
        <w:t xml:space="preserve">bis zum letzten Tag des zehnten Monats nach dem </w:t>
      </w:r>
      <w:r w:rsidR="008966C3" w:rsidRPr="008966C3">
        <w:rPr>
          <w:sz w:val="22"/>
          <w:szCs w:val="22"/>
          <w:lang w:val="de-DE"/>
        </w:rPr>
        <w:t>Stichtag des Besteuerungszeitraums für</w:t>
      </w:r>
      <w:r w:rsidR="009362DE" w:rsidRPr="008966C3">
        <w:rPr>
          <w:sz w:val="22"/>
          <w:szCs w:val="22"/>
          <w:lang w:val="de-DE"/>
        </w:rPr>
        <w:t xml:space="preserve"> Steuerzahler</w:t>
      </w:r>
      <w:r w:rsidR="008966C3" w:rsidRPr="008966C3">
        <w:rPr>
          <w:sz w:val="22"/>
          <w:szCs w:val="22"/>
          <w:lang w:val="de-DE"/>
        </w:rPr>
        <w:t xml:space="preserve">, deren </w:t>
      </w:r>
      <w:r w:rsidR="00740878">
        <w:rPr>
          <w:sz w:val="22"/>
          <w:szCs w:val="22"/>
          <w:lang w:val="de-DE"/>
        </w:rPr>
        <w:t>G</w:t>
      </w:r>
      <w:r w:rsidR="008966C3" w:rsidRPr="008966C3">
        <w:rPr>
          <w:sz w:val="22"/>
          <w:szCs w:val="22"/>
          <w:lang w:val="de-DE"/>
        </w:rPr>
        <w:t>eschäft</w:t>
      </w:r>
      <w:r w:rsidR="008966C3">
        <w:rPr>
          <w:sz w:val="22"/>
          <w:szCs w:val="22"/>
          <w:lang w:val="de-DE"/>
        </w:rPr>
        <w:t>s- nicht mit dem Kalenderjahr zusammenfällt (bislang neun Monate)</w:t>
      </w:r>
      <w:r w:rsidR="007E23B7" w:rsidRPr="008966C3">
        <w:rPr>
          <w:sz w:val="22"/>
          <w:szCs w:val="22"/>
          <w:lang w:val="de-DE"/>
        </w:rPr>
        <w:t>.</w:t>
      </w:r>
    </w:p>
    <w:p w14:paraId="33440AEC" w14:textId="06B34CEF" w:rsidR="007E23B7" w:rsidRPr="008966C3" w:rsidRDefault="008966C3" w:rsidP="00A03FEC">
      <w:pPr>
        <w:spacing w:before="120" w:after="40" w:line="240" w:lineRule="auto"/>
        <w:jc w:val="both"/>
        <w:rPr>
          <w:rFonts w:ascii="Arial" w:hAnsi="Arial" w:cs="Arial"/>
          <w:lang w:val="de-DE"/>
        </w:rPr>
      </w:pPr>
      <w:r w:rsidRPr="008966C3">
        <w:rPr>
          <w:rFonts w:ascii="Arial" w:hAnsi="Arial" w:cs="Arial"/>
          <w:lang w:val="de-DE"/>
        </w:rPr>
        <w:t>Es sei daran erinnert, dass die Option für den</w:t>
      </w:r>
      <w:r w:rsidR="007E23B7" w:rsidRPr="008966C3">
        <w:rPr>
          <w:rFonts w:ascii="Arial" w:hAnsi="Arial" w:cs="Arial"/>
          <w:lang w:val="de-DE"/>
        </w:rPr>
        <w:t xml:space="preserve"> CPB 2026-2027:</w:t>
      </w:r>
    </w:p>
    <w:p w14:paraId="5463D2C1" w14:textId="5C20F01F" w:rsidR="007E23B7" w:rsidRPr="008966C3" w:rsidRDefault="008966C3" w:rsidP="007E23B7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8966C3">
        <w:rPr>
          <w:b/>
          <w:bCs/>
          <w:sz w:val="22"/>
          <w:szCs w:val="22"/>
          <w:lang w:val="de-DE"/>
        </w:rPr>
        <w:t>im Abschnitt</w:t>
      </w:r>
      <w:r w:rsidR="007E23B7" w:rsidRPr="008966C3">
        <w:rPr>
          <w:b/>
          <w:bCs/>
          <w:sz w:val="22"/>
          <w:szCs w:val="22"/>
          <w:lang w:val="de-DE"/>
        </w:rPr>
        <w:t xml:space="preserve"> ISA </w:t>
      </w:r>
      <w:r w:rsidRPr="008966C3">
        <w:rPr>
          <w:b/>
          <w:bCs/>
          <w:sz w:val="22"/>
          <w:szCs w:val="22"/>
          <w:lang w:val="de-DE"/>
        </w:rPr>
        <w:t>des</w:t>
      </w:r>
      <w:r w:rsidR="007E23B7" w:rsidRPr="008966C3">
        <w:rPr>
          <w:b/>
          <w:bCs/>
          <w:sz w:val="22"/>
          <w:szCs w:val="22"/>
          <w:lang w:val="de-DE"/>
        </w:rPr>
        <w:t xml:space="preserve"> </w:t>
      </w:r>
      <w:r w:rsidR="009A2A7E" w:rsidRPr="008966C3">
        <w:rPr>
          <w:b/>
          <w:bCs/>
          <w:sz w:val="22"/>
          <w:szCs w:val="22"/>
          <w:lang w:val="de-DE"/>
        </w:rPr>
        <w:t>Vordruck</w:t>
      </w:r>
      <w:r>
        <w:rPr>
          <w:b/>
          <w:bCs/>
          <w:sz w:val="22"/>
          <w:szCs w:val="22"/>
          <w:lang w:val="de-DE"/>
        </w:rPr>
        <w:t>s</w:t>
      </w:r>
      <w:r w:rsidR="007E23B7" w:rsidRPr="008966C3">
        <w:rPr>
          <w:b/>
          <w:bCs/>
          <w:sz w:val="22"/>
          <w:szCs w:val="22"/>
          <w:lang w:val="de-DE"/>
        </w:rPr>
        <w:t xml:space="preserve"> REDDITI 2026</w:t>
      </w:r>
      <w:r w:rsidR="007E23B7" w:rsidRPr="008966C3">
        <w:rPr>
          <w:sz w:val="22"/>
          <w:szCs w:val="22"/>
          <w:lang w:val="de-DE"/>
        </w:rPr>
        <w:t>;</w:t>
      </w:r>
    </w:p>
    <w:p w14:paraId="149919D9" w14:textId="1E0F8048" w:rsidR="007E23B7" w:rsidRPr="007E23B7" w:rsidRDefault="007E23B7" w:rsidP="007E23B7">
      <w:pPr>
        <w:spacing w:after="80" w:line="240" w:lineRule="auto"/>
        <w:jc w:val="both"/>
        <w:rPr>
          <w:rFonts w:ascii="Arial" w:hAnsi="Arial" w:cs="Arial"/>
        </w:rPr>
      </w:pPr>
      <w:proofErr w:type="spellStart"/>
      <w:r w:rsidRPr="007E23B7">
        <w:rPr>
          <w:rFonts w:ascii="Arial" w:hAnsi="Arial" w:cs="Arial"/>
        </w:rPr>
        <w:t>o</w:t>
      </w:r>
      <w:r w:rsidR="008966C3">
        <w:rPr>
          <w:rFonts w:ascii="Arial" w:hAnsi="Arial" w:cs="Arial"/>
        </w:rPr>
        <w:t>der</w:t>
      </w:r>
      <w:proofErr w:type="spellEnd"/>
    </w:p>
    <w:p w14:paraId="5081443E" w14:textId="3734EDDC" w:rsidR="007E23B7" w:rsidRPr="008966C3" w:rsidRDefault="008966C3" w:rsidP="00A953F3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9B1684">
        <w:rPr>
          <w:b/>
          <w:bCs/>
          <w:sz w:val="22"/>
          <w:szCs w:val="22"/>
          <w:lang w:val="de-DE"/>
        </w:rPr>
        <w:t>autonom ausgeübt werden kann.</w:t>
      </w:r>
      <w:r w:rsidR="007E23B7" w:rsidRPr="009B1684">
        <w:rPr>
          <w:sz w:val="22"/>
          <w:szCs w:val="22"/>
          <w:lang w:val="de-DE"/>
        </w:rPr>
        <w:t xml:space="preserve"> </w:t>
      </w:r>
      <w:r w:rsidR="007E23B7" w:rsidRPr="008966C3">
        <w:rPr>
          <w:sz w:val="22"/>
          <w:szCs w:val="22"/>
          <w:lang w:val="de-DE"/>
        </w:rPr>
        <w:t>I</w:t>
      </w:r>
      <w:r w:rsidRPr="008966C3">
        <w:rPr>
          <w:sz w:val="22"/>
          <w:szCs w:val="22"/>
          <w:lang w:val="de-DE"/>
        </w:rPr>
        <w:t>m letzteren Fall muss der</w:t>
      </w:r>
      <w:r w:rsidR="007E23B7" w:rsidRPr="008966C3">
        <w:rPr>
          <w:sz w:val="22"/>
          <w:szCs w:val="22"/>
          <w:lang w:val="de-DE"/>
        </w:rPr>
        <w:t xml:space="preserve"> </w:t>
      </w:r>
      <w:r w:rsidR="009A2A7E" w:rsidRPr="008966C3">
        <w:rPr>
          <w:sz w:val="22"/>
          <w:szCs w:val="22"/>
          <w:lang w:val="de-DE"/>
        </w:rPr>
        <w:t>Vordruck</w:t>
      </w:r>
      <w:r w:rsidR="007E23B7" w:rsidRPr="008966C3">
        <w:rPr>
          <w:sz w:val="22"/>
          <w:szCs w:val="22"/>
          <w:lang w:val="de-DE"/>
        </w:rPr>
        <w:t xml:space="preserve"> CPB </w:t>
      </w:r>
      <w:r w:rsidRPr="008966C3">
        <w:rPr>
          <w:sz w:val="22"/>
          <w:szCs w:val="22"/>
          <w:lang w:val="de-DE"/>
        </w:rPr>
        <w:t>zusammen mit dem Titelblatt des</w:t>
      </w:r>
      <w:r w:rsidR="007E23B7" w:rsidRPr="008966C3">
        <w:rPr>
          <w:sz w:val="22"/>
          <w:szCs w:val="22"/>
          <w:lang w:val="de-DE"/>
        </w:rPr>
        <w:t xml:space="preserve"> </w:t>
      </w:r>
      <w:r w:rsidR="009A2A7E" w:rsidRPr="008966C3">
        <w:rPr>
          <w:sz w:val="22"/>
          <w:szCs w:val="22"/>
          <w:lang w:val="de-DE"/>
        </w:rPr>
        <w:t>Vordruck</w:t>
      </w:r>
      <w:r w:rsidRPr="008966C3">
        <w:rPr>
          <w:sz w:val="22"/>
          <w:szCs w:val="22"/>
          <w:lang w:val="de-DE"/>
        </w:rPr>
        <w:t>s</w:t>
      </w:r>
      <w:r w:rsidR="007E23B7" w:rsidRPr="008966C3">
        <w:rPr>
          <w:sz w:val="22"/>
          <w:szCs w:val="22"/>
          <w:lang w:val="de-DE"/>
        </w:rPr>
        <w:t xml:space="preserve"> REDDITI 2026 </w:t>
      </w:r>
      <w:r w:rsidRPr="008966C3">
        <w:rPr>
          <w:sz w:val="22"/>
          <w:szCs w:val="22"/>
          <w:lang w:val="de-DE"/>
        </w:rPr>
        <w:t>vorgelegt und dabei der Code</w:t>
      </w:r>
      <w:r w:rsidR="007E23B7" w:rsidRPr="008966C3">
        <w:rPr>
          <w:sz w:val="22"/>
          <w:szCs w:val="22"/>
          <w:lang w:val="de-DE"/>
        </w:rPr>
        <w:t xml:space="preserve"> “1” </w:t>
      </w:r>
      <w:r w:rsidRPr="008966C3">
        <w:rPr>
          <w:sz w:val="22"/>
          <w:szCs w:val="22"/>
          <w:lang w:val="de-DE"/>
        </w:rPr>
        <w:t>im Feld</w:t>
      </w:r>
      <w:r w:rsidR="007E23B7" w:rsidRPr="008966C3">
        <w:rPr>
          <w:sz w:val="22"/>
          <w:szCs w:val="22"/>
          <w:lang w:val="de-DE"/>
        </w:rPr>
        <w:t xml:space="preserve"> “</w:t>
      </w:r>
      <w:proofErr w:type="spellStart"/>
      <w:r w:rsidR="007E23B7" w:rsidRPr="008966C3">
        <w:rPr>
          <w:i/>
          <w:iCs/>
          <w:sz w:val="22"/>
          <w:szCs w:val="22"/>
          <w:lang w:val="de-DE"/>
        </w:rPr>
        <w:t>Comunicazione</w:t>
      </w:r>
      <w:proofErr w:type="spellEnd"/>
      <w:r w:rsidR="007E23B7" w:rsidRPr="008966C3">
        <w:rPr>
          <w:i/>
          <w:iCs/>
          <w:sz w:val="22"/>
          <w:szCs w:val="22"/>
          <w:lang w:val="de-DE"/>
        </w:rPr>
        <w:t xml:space="preserve"> CPB</w:t>
      </w:r>
      <w:r w:rsidR="007E23B7" w:rsidRPr="008966C3">
        <w:rPr>
          <w:sz w:val="22"/>
          <w:szCs w:val="22"/>
          <w:lang w:val="de-DE"/>
        </w:rPr>
        <w:t>”</w:t>
      </w:r>
      <w:r w:rsidR="00A03FEC" w:rsidRPr="008966C3">
        <w:rPr>
          <w:sz w:val="22"/>
          <w:szCs w:val="22"/>
          <w:lang w:val="de-DE"/>
        </w:rPr>
        <w:t xml:space="preserve"> </w:t>
      </w:r>
      <w:r w:rsidRPr="008966C3">
        <w:rPr>
          <w:sz w:val="22"/>
          <w:szCs w:val="22"/>
          <w:lang w:val="de-DE"/>
        </w:rPr>
        <w:t xml:space="preserve">angegeben werden </w:t>
      </w:r>
      <w:r w:rsidR="00A03FEC" w:rsidRPr="008966C3">
        <w:rPr>
          <w:sz w:val="22"/>
          <w:szCs w:val="22"/>
          <w:lang w:val="de-DE"/>
        </w:rPr>
        <w:t>(</w:t>
      </w:r>
      <w:r w:rsidRPr="008966C3">
        <w:rPr>
          <w:sz w:val="22"/>
          <w:szCs w:val="22"/>
          <w:lang w:val="de-DE"/>
        </w:rPr>
        <w:t>dies</w:t>
      </w:r>
      <w:r>
        <w:rPr>
          <w:sz w:val="22"/>
          <w:szCs w:val="22"/>
          <w:lang w:val="de-DE"/>
        </w:rPr>
        <w:t xml:space="preserve">e Option ist nun aber aufgrund des Zusammenlegens der Fristen </w:t>
      </w:r>
      <w:r w:rsidR="002C7846">
        <w:rPr>
          <w:sz w:val="22"/>
          <w:szCs w:val="22"/>
          <w:lang w:val="de-DE"/>
        </w:rPr>
        <w:t>„uninteressant“</w:t>
      </w:r>
      <w:r w:rsidR="00A03FEC" w:rsidRPr="008966C3">
        <w:rPr>
          <w:sz w:val="22"/>
          <w:szCs w:val="22"/>
          <w:lang w:val="de-DE"/>
        </w:rPr>
        <w:t>).</w:t>
      </w:r>
    </w:p>
    <w:p w14:paraId="0A23D106" w14:textId="6D23817B" w:rsidR="007E23B7" w:rsidRPr="00CD002A" w:rsidRDefault="002C7846" w:rsidP="00A03FEC">
      <w:pPr>
        <w:spacing w:before="80" w:after="80" w:line="240" w:lineRule="auto"/>
        <w:jc w:val="both"/>
        <w:rPr>
          <w:rFonts w:ascii="Arial" w:hAnsi="Arial" w:cs="Arial"/>
          <w:lang w:val="de-DE"/>
        </w:rPr>
      </w:pPr>
      <w:r w:rsidRPr="00CD002A">
        <w:rPr>
          <w:rFonts w:ascii="Arial" w:hAnsi="Arial" w:cs="Arial"/>
          <w:lang w:val="de-DE"/>
        </w:rPr>
        <w:t xml:space="preserve">Innerhalb der genannten Fristen kann eine bereits ausgeübte </w:t>
      </w:r>
      <w:r w:rsidR="00CD002A" w:rsidRPr="00CD002A">
        <w:rPr>
          <w:rFonts w:ascii="Arial" w:hAnsi="Arial" w:cs="Arial"/>
          <w:lang w:val="de-DE"/>
        </w:rPr>
        <w:t>Option auch wieder zurückgenommen werd</w:t>
      </w:r>
      <w:r w:rsidR="00CD002A">
        <w:rPr>
          <w:rFonts w:ascii="Arial" w:hAnsi="Arial" w:cs="Arial"/>
          <w:lang w:val="de-DE"/>
        </w:rPr>
        <w:t>en, und zwar sowohl autonom als auch gemeinsam mit der Vorlage des</w:t>
      </w:r>
      <w:r w:rsidR="007E23B7" w:rsidRPr="00CD002A">
        <w:rPr>
          <w:rFonts w:ascii="Arial" w:hAnsi="Arial" w:cs="Arial"/>
          <w:lang w:val="de-DE"/>
        </w:rPr>
        <w:t xml:space="preserve"> </w:t>
      </w:r>
      <w:r w:rsidR="009A2A7E" w:rsidRPr="00CD002A">
        <w:rPr>
          <w:rFonts w:ascii="Arial" w:hAnsi="Arial" w:cs="Arial"/>
          <w:lang w:val="de-DE"/>
        </w:rPr>
        <w:t>Vordruck</w:t>
      </w:r>
      <w:r w:rsidR="00CD002A">
        <w:rPr>
          <w:rFonts w:ascii="Arial" w:hAnsi="Arial" w:cs="Arial"/>
          <w:lang w:val="de-DE"/>
        </w:rPr>
        <w:t>s</w:t>
      </w:r>
      <w:r w:rsidR="007E23B7" w:rsidRPr="00CD002A">
        <w:rPr>
          <w:rFonts w:ascii="Arial" w:hAnsi="Arial" w:cs="Arial"/>
          <w:lang w:val="de-DE"/>
        </w:rPr>
        <w:t xml:space="preserve"> REDDITI 2026.</w:t>
      </w:r>
    </w:p>
    <w:p w14:paraId="53ACDDE7" w14:textId="77777777" w:rsidR="006E24A6" w:rsidRPr="00CD002A" w:rsidRDefault="006E24A6" w:rsidP="00A03FEC">
      <w:pPr>
        <w:spacing w:before="80" w:after="80" w:line="240" w:lineRule="auto"/>
        <w:jc w:val="both"/>
        <w:rPr>
          <w:rFonts w:ascii="Arial" w:hAnsi="Arial" w:cs="Arial"/>
          <w:lang w:val="de-DE"/>
        </w:rPr>
      </w:pPr>
    </w:p>
    <w:p w14:paraId="17A83FE3" w14:textId="77777777" w:rsidR="00E71E4D" w:rsidRPr="00CD002A" w:rsidRDefault="00E71E4D" w:rsidP="00E71E4D">
      <w:pPr>
        <w:pStyle w:val="Corpotesto"/>
        <w:spacing w:before="80" w:line="240" w:lineRule="auto"/>
        <w:jc w:val="both"/>
        <w:rPr>
          <w:rFonts w:ascii="Arial" w:hAnsi="Arial" w:cs="Arial"/>
          <w:spacing w:val="-2"/>
          <w:lang w:val="de-DE"/>
        </w:rPr>
      </w:pPr>
    </w:p>
    <w:p w14:paraId="2CA7A642" w14:textId="2DC78266" w:rsidR="00E71E4D" w:rsidRPr="00EC2195" w:rsidRDefault="00E71E4D" w:rsidP="00E71E4D">
      <w:pPr>
        <w:pStyle w:val="TITOLOMANFREDI"/>
        <w:rPr>
          <w:lang w:val="de-DE"/>
        </w:rPr>
      </w:pPr>
      <w:r w:rsidRPr="00EC2195">
        <w:rPr>
          <w:lang w:val="de-DE"/>
        </w:rPr>
        <w:lastRenderedPageBreak/>
        <w:t>“NEUE</w:t>
      </w:r>
      <w:r w:rsidR="000F12BE">
        <w:rPr>
          <w:lang w:val="de-DE"/>
        </w:rPr>
        <w:t>S</w:t>
      </w:r>
      <w:r w:rsidRPr="00EC2195">
        <w:rPr>
          <w:lang w:val="de-DE"/>
        </w:rPr>
        <w:t>” STEUERGUTHABEN “TRANSIZIONE 5.0” 2026</w:t>
      </w:r>
    </w:p>
    <w:p w14:paraId="36A1EDB2" w14:textId="77777777" w:rsidR="00E71E4D" w:rsidRPr="00EC2195" w:rsidRDefault="00E71E4D" w:rsidP="00E71E4D">
      <w:pPr>
        <w:pStyle w:val="Corpotesto"/>
        <w:spacing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EC2195">
        <w:rPr>
          <w:rFonts w:ascii="Arial" w:hAnsi="Arial" w:cs="Arial"/>
          <w:spacing w:val="-2"/>
          <w:lang w:val="de-DE"/>
        </w:rPr>
        <w:t>Zugunsten der Unternehmen, welche:</w:t>
      </w:r>
    </w:p>
    <w:p w14:paraId="7D289695" w14:textId="77777777" w:rsidR="00E71E4D" w:rsidRPr="006A151F" w:rsidRDefault="00E71E4D" w:rsidP="00E71E4D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EC2195">
        <w:rPr>
          <w:b/>
          <w:bCs/>
          <w:spacing w:val="-2"/>
          <w:sz w:val="22"/>
          <w:szCs w:val="22"/>
          <w:lang w:val="de-DE"/>
        </w:rPr>
        <w:t xml:space="preserve">die sog. </w:t>
      </w:r>
      <w:r w:rsidRPr="006A151F">
        <w:rPr>
          <w:b/>
          <w:bCs/>
          <w:spacing w:val="-2"/>
          <w:sz w:val="22"/>
          <w:szCs w:val="22"/>
          <w:lang w:val="de-DE"/>
        </w:rPr>
        <w:t xml:space="preserve">“präventive” Mitteilung </w:t>
      </w:r>
      <w:r w:rsidRPr="006A151F">
        <w:rPr>
          <w:spacing w:val="-2"/>
          <w:sz w:val="22"/>
          <w:szCs w:val="22"/>
          <w:lang w:val="de-DE"/>
        </w:rPr>
        <w:t xml:space="preserve">im Sinne von Art. 38, Absatz 10, DL Nr. 19/2024 </w:t>
      </w:r>
      <w:r>
        <w:rPr>
          <w:spacing w:val="-2"/>
          <w:sz w:val="22"/>
          <w:szCs w:val="22"/>
          <w:lang w:val="de-DE"/>
        </w:rPr>
        <w:t xml:space="preserve">vorgelegt haben, um Anrecht auf die </w:t>
      </w:r>
      <w:r w:rsidRPr="006A151F">
        <w:rPr>
          <w:spacing w:val="-2"/>
          <w:sz w:val="22"/>
          <w:szCs w:val="22"/>
          <w:lang w:val="de-DE"/>
        </w:rPr>
        <w:t>Begünstigung “</w:t>
      </w:r>
      <w:proofErr w:type="spellStart"/>
      <w:r w:rsidRPr="006A151F">
        <w:rPr>
          <w:spacing w:val="-2"/>
          <w:sz w:val="22"/>
          <w:szCs w:val="22"/>
          <w:lang w:val="de-DE"/>
        </w:rPr>
        <w:t>Transizione</w:t>
      </w:r>
      <w:proofErr w:type="spellEnd"/>
      <w:r w:rsidRPr="006A151F">
        <w:rPr>
          <w:spacing w:val="-2"/>
          <w:sz w:val="22"/>
          <w:szCs w:val="22"/>
          <w:lang w:val="de-DE"/>
        </w:rPr>
        <w:t xml:space="preserve"> 5.0”</w:t>
      </w:r>
      <w:r>
        <w:rPr>
          <w:spacing w:val="-2"/>
          <w:sz w:val="22"/>
          <w:szCs w:val="22"/>
          <w:lang w:val="de-DE"/>
        </w:rPr>
        <w:t xml:space="preserve"> zu erhalten</w:t>
      </w:r>
      <w:r w:rsidRPr="006A151F">
        <w:rPr>
          <w:spacing w:val="-2"/>
          <w:sz w:val="22"/>
          <w:szCs w:val="22"/>
          <w:lang w:val="de-DE"/>
        </w:rPr>
        <w:t>;</w:t>
      </w:r>
    </w:p>
    <w:p w14:paraId="1925D8ED" w14:textId="77777777" w:rsidR="00E71E4D" w:rsidRPr="005247A3" w:rsidRDefault="00E71E4D" w:rsidP="00E71E4D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6A151F">
        <w:rPr>
          <w:spacing w:val="-2"/>
          <w:sz w:val="22"/>
          <w:szCs w:val="22"/>
          <w:lang w:val="de-DE"/>
        </w:rPr>
        <w:t xml:space="preserve">und die vom GSE die </w:t>
      </w:r>
      <w:r w:rsidRPr="006A151F">
        <w:rPr>
          <w:b/>
          <w:bCs/>
          <w:spacing w:val="-2"/>
          <w:sz w:val="22"/>
          <w:szCs w:val="22"/>
          <w:lang w:val="de-DE"/>
        </w:rPr>
        <w:t xml:space="preserve">Bestätigung </w:t>
      </w:r>
      <w:r w:rsidRPr="006A151F">
        <w:rPr>
          <w:spacing w:val="-2"/>
          <w:sz w:val="22"/>
          <w:szCs w:val="22"/>
          <w:lang w:val="de-DE"/>
        </w:rPr>
        <w:t>erhalten haben, das</w:t>
      </w:r>
      <w:r>
        <w:rPr>
          <w:spacing w:val="-2"/>
          <w:sz w:val="22"/>
          <w:szCs w:val="22"/>
          <w:lang w:val="de-DE"/>
        </w:rPr>
        <w:t xml:space="preserve">s </w:t>
      </w:r>
      <w:r w:rsidRPr="006A151F">
        <w:rPr>
          <w:spacing w:val="-2"/>
          <w:sz w:val="22"/>
          <w:szCs w:val="22"/>
          <w:lang w:val="de-DE"/>
        </w:rPr>
        <w:t xml:space="preserve">die Investition </w:t>
      </w:r>
      <w:r>
        <w:rPr>
          <w:spacing w:val="-2"/>
          <w:sz w:val="22"/>
          <w:szCs w:val="22"/>
          <w:lang w:val="de-DE"/>
        </w:rPr>
        <w:t xml:space="preserve">den technischen Vorgaben bzw. </w:t>
      </w:r>
      <w:r w:rsidRPr="005247A3">
        <w:rPr>
          <w:spacing w:val="-2"/>
          <w:sz w:val="22"/>
          <w:szCs w:val="22"/>
          <w:lang w:val="de-DE"/>
        </w:rPr>
        <w:t xml:space="preserve">Voraussetzungen </w:t>
      </w:r>
      <w:r>
        <w:rPr>
          <w:spacing w:val="-2"/>
          <w:sz w:val="22"/>
          <w:szCs w:val="22"/>
          <w:lang w:val="de-DE"/>
        </w:rPr>
        <w:t xml:space="preserve">im Sinne von </w:t>
      </w:r>
      <w:r w:rsidRPr="005247A3">
        <w:rPr>
          <w:spacing w:val="-2"/>
          <w:sz w:val="22"/>
          <w:szCs w:val="22"/>
          <w:lang w:val="de-DE"/>
        </w:rPr>
        <w:t>DM 24.7.2024</w:t>
      </w:r>
      <w:r>
        <w:rPr>
          <w:spacing w:val="-2"/>
          <w:sz w:val="22"/>
          <w:szCs w:val="22"/>
          <w:lang w:val="de-DE"/>
        </w:rPr>
        <w:t xml:space="preserve"> entspricht</w:t>
      </w:r>
      <w:r w:rsidRPr="005247A3">
        <w:rPr>
          <w:spacing w:val="-2"/>
          <w:sz w:val="22"/>
          <w:szCs w:val="22"/>
          <w:lang w:val="de-DE"/>
        </w:rPr>
        <w:t>;</w:t>
      </w:r>
    </w:p>
    <w:p w14:paraId="5BFFCD3E" w14:textId="77777777" w:rsidR="00E71E4D" w:rsidRPr="005247A3" w:rsidRDefault="00E71E4D" w:rsidP="00E71E4D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5247A3">
        <w:rPr>
          <w:spacing w:val="-2"/>
          <w:sz w:val="22"/>
          <w:szCs w:val="22"/>
          <w:lang w:val="de-DE"/>
        </w:rPr>
        <w:t>das Steuerguthaben aber nicht in Anspruch nehmen konnt</w:t>
      </w:r>
      <w:r>
        <w:rPr>
          <w:spacing w:val="-2"/>
          <w:sz w:val="22"/>
          <w:szCs w:val="22"/>
          <w:lang w:val="de-DE"/>
        </w:rPr>
        <w:t>en, weil die zugewiesenen Ressourcen nicht ausreichten</w:t>
      </w:r>
      <w:r w:rsidRPr="005247A3">
        <w:rPr>
          <w:spacing w:val="-2"/>
          <w:sz w:val="22"/>
          <w:szCs w:val="22"/>
          <w:lang w:val="de-DE"/>
        </w:rPr>
        <w:t>;</w:t>
      </w:r>
    </w:p>
    <w:p w14:paraId="7F71B8DC" w14:textId="1B1ADC7B" w:rsidR="00E71E4D" w:rsidRDefault="00705075" w:rsidP="00E71E4D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>
        <w:rPr>
          <w:rFonts w:ascii="Arial" w:hAnsi="Arial" w:cs="Arial"/>
          <w:spacing w:val="-2"/>
          <w:lang w:val="de-DE"/>
        </w:rPr>
        <w:t xml:space="preserve">hat Art. 8, DL 38/2026 </w:t>
      </w:r>
      <w:r w:rsidR="00CE7C29">
        <w:rPr>
          <w:rFonts w:ascii="Arial" w:hAnsi="Arial" w:cs="Arial"/>
          <w:spacing w:val="-2"/>
          <w:lang w:val="de-DE"/>
        </w:rPr>
        <w:t>einen</w:t>
      </w:r>
      <w:r w:rsidR="00E71E4D" w:rsidRPr="00B66AF0">
        <w:rPr>
          <w:rFonts w:ascii="Arial" w:hAnsi="Arial" w:cs="Arial"/>
          <w:spacing w:val="-2"/>
          <w:lang w:val="de-DE"/>
        </w:rPr>
        <w:t xml:space="preserve"> </w:t>
      </w:r>
      <w:r w:rsidR="00E71E4D" w:rsidRPr="00B66AF0">
        <w:rPr>
          <w:rFonts w:ascii="Arial" w:hAnsi="Arial" w:cs="Arial"/>
          <w:b/>
          <w:bCs/>
          <w:spacing w:val="-2"/>
          <w:lang w:val="de-DE"/>
        </w:rPr>
        <w:t>neue</w:t>
      </w:r>
      <w:r w:rsidR="00CE7C29">
        <w:rPr>
          <w:rFonts w:ascii="Arial" w:hAnsi="Arial" w:cs="Arial"/>
          <w:b/>
          <w:bCs/>
          <w:spacing w:val="-2"/>
          <w:lang w:val="de-DE"/>
        </w:rPr>
        <w:t>n</w:t>
      </w:r>
      <w:r w:rsidR="00E71E4D" w:rsidRPr="00B66AF0">
        <w:rPr>
          <w:rFonts w:ascii="Arial" w:hAnsi="Arial" w:cs="Arial"/>
          <w:b/>
          <w:bCs/>
          <w:spacing w:val="-2"/>
          <w:lang w:val="de-DE"/>
        </w:rPr>
        <w:t xml:space="preserve"> Beitrag</w:t>
      </w:r>
      <w:r w:rsidR="00E71E4D" w:rsidRPr="00B66AF0">
        <w:rPr>
          <w:rFonts w:ascii="Arial" w:hAnsi="Arial" w:cs="Arial"/>
          <w:spacing w:val="-2"/>
          <w:lang w:val="de-DE"/>
        </w:rPr>
        <w:t xml:space="preserve"> in der Form eines Steuerguthabens von </w:t>
      </w:r>
      <w:r w:rsidR="00E71E4D" w:rsidRPr="00B66AF0">
        <w:rPr>
          <w:rFonts w:ascii="Arial" w:hAnsi="Arial" w:cs="Arial"/>
          <w:b/>
          <w:bCs/>
          <w:spacing w:val="-2"/>
          <w:lang w:val="de-DE"/>
        </w:rPr>
        <w:t>bis zu 35%</w:t>
      </w:r>
      <w:r w:rsidR="00EF4B5A" w:rsidRPr="00B66AF0">
        <w:rPr>
          <w:rFonts w:ascii="Arial" w:hAnsi="Arial" w:cs="Arial"/>
          <w:b/>
          <w:bCs/>
          <w:spacing w:val="-2"/>
          <w:lang w:val="de-DE"/>
        </w:rPr>
        <w:t xml:space="preserve"> des in der entsprechenden Mitteilung </w:t>
      </w:r>
      <w:r w:rsidR="00EF4B5A">
        <w:rPr>
          <w:rFonts w:ascii="Arial" w:hAnsi="Arial" w:cs="Arial"/>
          <w:b/>
          <w:bCs/>
          <w:spacing w:val="-2"/>
          <w:lang w:val="de-DE"/>
        </w:rPr>
        <w:t>beantragten Beitrags vorgesehen</w:t>
      </w:r>
      <w:r w:rsidR="00E71E4D">
        <w:rPr>
          <w:rFonts w:ascii="Arial" w:hAnsi="Arial" w:cs="Arial"/>
          <w:b/>
          <w:bCs/>
          <w:spacing w:val="-2"/>
          <w:lang w:val="de-DE"/>
        </w:rPr>
        <w:t xml:space="preserve">, erhöht um die </w:t>
      </w:r>
      <w:r w:rsidR="00915A61">
        <w:rPr>
          <w:rFonts w:ascii="Arial" w:hAnsi="Arial" w:cs="Arial"/>
          <w:b/>
          <w:bCs/>
          <w:spacing w:val="-2"/>
          <w:lang w:val="de-DE"/>
        </w:rPr>
        <w:t xml:space="preserve">Aufwendungen für die entsprechenden </w:t>
      </w:r>
      <w:proofErr w:type="gramStart"/>
      <w:r w:rsidR="00915A61">
        <w:rPr>
          <w:rFonts w:ascii="Arial" w:hAnsi="Arial" w:cs="Arial"/>
          <w:b/>
          <w:bCs/>
          <w:spacing w:val="-2"/>
          <w:lang w:val="de-DE"/>
        </w:rPr>
        <w:t xml:space="preserve">Zertifizierungspflichten </w:t>
      </w:r>
      <w:r w:rsidR="00915A61" w:rsidRPr="00B66AF0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="00E71E4D" w:rsidRPr="00B66AF0">
        <w:rPr>
          <w:rFonts w:ascii="Arial" w:hAnsi="Arial" w:cs="Arial"/>
          <w:spacing w:val="-2"/>
          <w:lang w:val="de-DE"/>
        </w:rPr>
        <w:t>(</w:t>
      </w:r>
      <w:proofErr w:type="gramEnd"/>
      <w:r w:rsidR="00E71E4D">
        <w:rPr>
          <w:rFonts w:ascii="Arial" w:hAnsi="Arial" w:cs="Arial"/>
          <w:spacing w:val="-2"/>
          <w:lang w:val="de-DE"/>
        </w:rPr>
        <w:t xml:space="preserve">für diese </w:t>
      </w:r>
      <w:r w:rsidR="00E71E4D" w:rsidRPr="00B66AF0">
        <w:rPr>
          <w:rFonts w:ascii="Arial" w:hAnsi="Arial" w:cs="Arial"/>
          <w:spacing w:val="-2"/>
          <w:lang w:val="de-DE"/>
        </w:rPr>
        <w:t xml:space="preserve">Begünstigung </w:t>
      </w:r>
      <w:r w:rsidR="00E71E4D">
        <w:rPr>
          <w:rFonts w:ascii="Arial" w:hAnsi="Arial" w:cs="Arial"/>
          <w:spacing w:val="-2"/>
          <w:lang w:val="de-DE"/>
        </w:rPr>
        <w:t xml:space="preserve">wurden insgesamt </w:t>
      </w:r>
      <w:r w:rsidR="00E71E4D" w:rsidRPr="00B66AF0">
        <w:rPr>
          <w:rFonts w:ascii="Arial" w:hAnsi="Arial" w:cs="Arial"/>
          <w:spacing w:val="-2"/>
          <w:lang w:val="de-DE"/>
        </w:rPr>
        <w:t xml:space="preserve">€ 537 </w:t>
      </w:r>
      <w:r w:rsidR="00E71E4D">
        <w:rPr>
          <w:rFonts w:ascii="Arial" w:hAnsi="Arial" w:cs="Arial"/>
          <w:spacing w:val="-2"/>
          <w:lang w:val="de-DE"/>
        </w:rPr>
        <w:t>Millionen zugewiesen</w:t>
      </w:r>
      <w:r w:rsidR="00E71E4D" w:rsidRPr="00B66AF0">
        <w:rPr>
          <w:rFonts w:ascii="Arial" w:hAnsi="Arial" w:cs="Arial"/>
          <w:spacing w:val="-2"/>
          <w:lang w:val="de-DE"/>
        </w:rPr>
        <w:t xml:space="preserve">). </w:t>
      </w:r>
    </w:p>
    <w:p w14:paraId="1CE05B30" w14:textId="44D3EF01" w:rsidR="002A1747" w:rsidRPr="00EF4B5A" w:rsidRDefault="002A1747" w:rsidP="002A1747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2A1747">
        <w:rPr>
          <w:rFonts w:ascii="Arial" w:hAnsi="Arial" w:cs="Arial"/>
          <w:lang w:val="de-DE"/>
        </w:rPr>
        <w:t>Mit der Abänderung vo</w:t>
      </w:r>
      <w:r>
        <w:rPr>
          <w:rFonts w:ascii="Arial" w:hAnsi="Arial" w:cs="Arial"/>
          <w:lang w:val="de-DE"/>
        </w:rPr>
        <w:t xml:space="preserve">n </w:t>
      </w:r>
      <w:r w:rsidRPr="002A1747">
        <w:rPr>
          <w:rFonts w:ascii="Arial" w:hAnsi="Arial" w:cs="Arial"/>
          <w:lang w:val="de-DE"/>
        </w:rPr>
        <w:t xml:space="preserve">Absatz 1 </w:t>
      </w:r>
      <w:r>
        <w:rPr>
          <w:rFonts w:ascii="Arial" w:hAnsi="Arial" w:cs="Arial"/>
          <w:lang w:val="de-DE"/>
        </w:rPr>
        <w:t>des genannten</w:t>
      </w:r>
      <w:r w:rsidRPr="002A1747">
        <w:rPr>
          <w:rFonts w:ascii="Arial" w:hAnsi="Arial" w:cs="Arial"/>
          <w:lang w:val="de-DE"/>
        </w:rPr>
        <w:t xml:space="preserve"> Art. 8 </w:t>
      </w:r>
      <w:r>
        <w:rPr>
          <w:rFonts w:ascii="Arial" w:hAnsi="Arial" w:cs="Arial"/>
          <w:lang w:val="de-DE"/>
        </w:rPr>
        <w:t>durch</w:t>
      </w:r>
      <w:r w:rsidRPr="002A1747">
        <w:rPr>
          <w:rFonts w:ascii="Arial" w:hAnsi="Arial" w:cs="Arial"/>
          <w:lang w:val="de-DE"/>
        </w:rPr>
        <w:t xml:space="preserve"> Art. 1, Absatz 1, Buchst. a), Nr. 1, DL Nr. 42/2026 </w:t>
      </w:r>
      <w:r w:rsidR="00B37E71">
        <w:rPr>
          <w:rFonts w:ascii="Arial" w:hAnsi="Arial" w:cs="Arial"/>
          <w:lang w:val="de-DE"/>
        </w:rPr>
        <w:t>(d</w:t>
      </w:r>
      <w:r w:rsidRPr="002A1747">
        <w:rPr>
          <w:rFonts w:ascii="Arial" w:hAnsi="Arial" w:cs="Arial"/>
          <w:lang w:val="de-DE"/>
        </w:rPr>
        <w:t xml:space="preserve">as sog. </w:t>
      </w:r>
      <w:r w:rsidRPr="00EF4B5A">
        <w:rPr>
          <w:rFonts w:ascii="Arial" w:hAnsi="Arial" w:cs="Arial"/>
          <w:lang w:val="de-DE"/>
        </w:rPr>
        <w:t>“Decreto Caro Petrolio bis”</w:t>
      </w:r>
      <w:r w:rsidR="00B37E71" w:rsidRPr="00EF4B5A">
        <w:rPr>
          <w:rFonts w:ascii="Arial" w:hAnsi="Arial" w:cs="Arial"/>
          <w:lang w:val="de-DE"/>
        </w:rPr>
        <w:t>) wurde nun das Steuerguthaben durch die Zuweisung neuer Ressourcen (von</w:t>
      </w:r>
      <w:r w:rsidRPr="00EF4B5A">
        <w:rPr>
          <w:rFonts w:ascii="Arial" w:hAnsi="Arial" w:cs="Arial"/>
          <w:lang w:val="de-DE"/>
        </w:rPr>
        <w:t xml:space="preserve"> € 537 </w:t>
      </w:r>
      <w:r w:rsidR="00B37E71" w:rsidRPr="00EF4B5A">
        <w:rPr>
          <w:rFonts w:ascii="Arial" w:hAnsi="Arial" w:cs="Arial"/>
          <w:lang w:val="de-DE"/>
        </w:rPr>
        <w:t>Millionen</w:t>
      </w:r>
      <w:r w:rsidRPr="00EF4B5A">
        <w:rPr>
          <w:rFonts w:ascii="Arial" w:hAnsi="Arial" w:cs="Arial"/>
          <w:lang w:val="de-DE"/>
        </w:rPr>
        <w:t xml:space="preserve"> </w:t>
      </w:r>
      <w:r w:rsidR="00B37E71" w:rsidRPr="00EF4B5A">
        <w:rPr>
          <w:rFonts w:ascii="Arial" w:hAnsi="Arial" w:cs="Arial"/>
          <w:lang w:val="de-DE"/>
        </w:rPr>
        <w:t xml:space="preserve">auf </w:t>
      </w:r>
      <w:r w:rsidRPr="00EF4B5A">
        <w:rPr>
          <w:rFonts w:ascii="Arial" w:hAnsi="Arial" w:cs="Arial"/>
          <w:lang w:val="de-DE"/>
        </w:rPr>
        <w:t xml:space="preserve">€ 1.302,3 </w:t>
      </w:r>
      <w:r w:rsidR="00B37E71" w:rsidRPr="00EF4B5A">
        <w:rPr>
          <w:rFonts w:ascii="Arial" w:hAnsi="Arial" w:cs="Arial"/>
          <w:lang w:val="de-DE"/>
        </w:rPr>
        <w:t>Millionen</w:t>
      </w:r>
      <w:r w:rsidRPr="00EF4B5A">
        <w:rPr>
          <w:rFonts w:ascii="Arial" w:hAnsi="Arial" w:cs="Arial"/>
          <w:lang w:val="de-DE"/>
        </w:rPr>
        <w:t>)</w:t>
      </w:r>
      <w:r w:rsidR="00B37E71" w:rsidRPr="00EF4B5A">
        <w:rPr>
          <w:rFonts w:ascii="Arial" w:hAnsi="Arial" w:cs="Arial"/>
          <w:lang w:val="de-DE"/>
        </w:rPr>
        <w:t xml:space="preserve"> auf </w:t>
      </w:r>
      <w:r w:rsidRPr="00EF4B5A">
        <w:rPr>
          <w:rFonts w:ascii="Arial" w:hAnsi="Arial" w:cs="Arial"/>
          <w:b/>
          <w:bCs/>
          <w:lang w:val="de-DE"/>
        </w:rPr>
        <w:t>89,77%</w:t>
      </w:r>
      <w:r w:rsidRPr="00EF4B5A">
        <w:rPr>
          <w:rFonts w:ascii="Arial" w:hAnsi="Arial" w:cs="Arial"/>
          <w:lang w:val="de-DE"/>
        </w:rPr>
        <w:t xml:space="preserve"> </w:t>
      </w:r>
      <w:r w:rsidR="00EF4B5A" w:rsidRPr="00B66AF0">
        <w:rPr>
          <w:rFonts w:ascii="Arial" w:hAnsi="Arial" w:cs="Arial"/>
          <w:b/>
          <w:bCs/>
          <w:spacing w:val="-2"/>
          <w:lang w:val="de-DE"/>
        </w:rPr>
        <w:t xml:space="preserve">des in der entsprechenden Mitteilung </w:t>
      </w:r>
      <w:r w:rsidR="00EF4B5A">
        <w:rPr>
          <w:rFonts w:ascii="Arial" w:hAnsi="Arial" w:cs="Arial"/>
          <w:b/>
          <w:bCs/>
          <w:spacing w:val="-2"/>
          <w:lang w:val="de-DE"/>
        </w:rPr>
        <w:t xml:space="preserve">beantragten Beitrags angehoben; </w:t>
      </w:r>
      <w:r w:rsidR="00EF4B5A" w:rsidRPr="00EF4B5A">
        <w:rPr>
          <w:rFonts w:ascii="Arial" w:hAnsi="Arial" w:cs="Arial"/>
          <w:spacing w:val="-2"/>
          <w:lang w:val="de-DE"/>
        </w:rPr>
        <w:t>dies gil</w:t>
      </w:r>
      <w:r w:rsidR="00EF4B5A">
        <w:rPr>
          <w:rFonts w:ascii="Arial" w:hAnsi="Arial" w:cs="Arial"/>
          <w:spacing w:val="-2"/>
          <w:lang w:val="de-DE"/>
        </w:rPr>
        <w:t xml:space="preserve">t </w:t>
      </w:r>
      <w:r w:rsidR="00667383">
        <w:rPr>
          <w:rFonts w:ascii="Arial" w:hAnsi="Arial" w:cs="Arial"/>
          <w:spacing w:val="-2"/>
          <w:lang w:val="de-DE"/>
        </w:rPr>
        <w:t xml:space="preserve">für die begünstigten Investitionen </w:t>
      </w:r>
      <w:r w:rsidRPr="00EF4B5A">
        <w:rPr>
          <w:rFonts w:ascii="Arial" w:hAnsi="Arial" w:cs="Arial"/>
          <w:b/>
          <w:bCs/>
          <w:lang w:val="de-DE"/>
        </w:rPr>
        <w:t>im Sinne von Tabelle A und B</w:t>
      </w:r>
      <w:r w:rsidR="00667383">
        <w:rPr>
          <w:rFonts w:ascii="Arial" w:hAnsi="Arial" w:cs="Arial"/>
          <w:b/>
          <w:bCs/>
          <w:lang w:val="de-DE"/>
        </w:rPr>
        <w:t xml:space="preserve"> des </w:t>
      </w:r>
      <w:r w:rsidRPr="00EF4B5A">
        <w:rPr>
          <w:rFonts w:ascii="Arial" w:hAnsi="Arial" w:cs="Arial"/>
          <w:b/>
          <w:bCs/>
          <w:lang w:val="de-DE"/>
        </w:rPr>
        <w:t xml:space="preserve"> </w:t>
      </w:r>
      <w:r w:rsidR="00667383">
        <w:rPr>
          <w:rFonts w:ascii="Arial" w:hAnsi="Arial" w:cs="Arial"/>
          <w:b/>
          <w:bCs/>
          <w:lang w:val="de-DE"/>
        </w:rPr>
        <w:t>H</w:t>
      </w:r>
      <w:r w:rsidRPr="00EF4B5A">
        <w:rPr>
          <w:rFonts w:ascii="Arial" w:hAnsi="Arial" w:cs="Arial"/>
          <w:b/>
          <w:bCs/>
          <w:lang w:val="de-DE"/>
        </w:rPr>
        <w:t>aushaltsgesetz</w:t>
      </w:r>
      <w:r w:rsidR="00667383">
        <w:rPr>
          <w:rFonts w:ascii="Arial" w:hAnsi="Arial" w:cs="Arial"/>
          <w:b/>
          <w:bCs/>
          <w:lang w:val="de-DE"/>
        </w:rPr>
        <w:t>es</w:t>
      </w:r>
      <w:r w:rsidRPr="00EF4B5A">
        <w:rPr>
          <w:rFonts w:ascii="Arial" w:hAnsi="Arial" w:cs="Arial"/>
          <w:b/>
          <w:bCs/>
          <w:lang w:val="de-DE"/>
        </w:rPr>
        <w:t xml:space="preserve"> für das Jahr 2017</w:t>
      </w:r>
      <w:r w:rsidR="00667383">
        <w:rPr>
          <w:rFonts w:ascii="Arial" w:hAnsi="Arial" w:cs="Arial"/>
          <w:b/>
          <w:bCs/>
          <w:lang w:val="de-DE"/>
        </w:rPr>
        <w:t xml:space="preserve"> und für die Aufwendungen für die Weiterbildung des Personals</w:t>
      </w:r>
      <w:r w:rsidR="00915A61">
        <w:rPr>
          <w:rFonts w:ascii="Arial" w:hAnsi="Arial" w:cs="Arial"/>
          <w:b/>
          <w:bCs/>
          <w:lang w:val="de-DE"/>
        </w:rPr>
        <w:t xml:space="preserve"> </w:t>
      </w:r>
      <w:r w:rsidRPr="00EF4B5A">
        <w:rPr>
          <w:rFonts w:ascii="Arial" w:hAnsi="Arial" w:cs="Arial"/>
          <w:lang w:val="de-DE"/>
        </w:rPr>
        <w:t>(</w:t>
      </w:r>
      <w:r w:rsidR="00915A61">
        <w:rPr>
          <w:rFonts w:ascii="Arial" w:hAnsi="Arial" w:cs="Arial"/>
          <w:lang w:val="de-DE"/>
        </w:rPr>
        <w:t>die</w:t>
      </w:r>
      <w:r w:rsidR="00915A61" w:rsidRPr="00037B63">
        <w:rPr>
          <w:rFonts w:ascii="Arial" w:hAnsi="Arial" w:cs="Arial"/>
          <w:lang w:val="de-DE"/>
        </w:rPr>
        <w:t xml:space="preserve"> </w:t>
      </w:r>
      <w:r w:rsidR="00915A61" w:rsidRPr="00037B63">
        <w:rPr>
          <w:rFonts w:ascii="Arial" w:hAnsi="Arial" w:cs="Arial"/>
          <w:spacing w:val="-2"/>
          <w:lang w:val="de-DE"/>
        </w:rPr>
        <w:t xml:space="preserve">Aufwendungen für die entsprechenden Zertifizierungspflichten  werden dagegen nicht mehr </w:t>
      </w:r>
      <w:r w:rsidR="00037B63" w:rsidRPr="00037B63">
        <w:rPr>
          <w:rFonts w:ascii="Arial" w:hAnsi="Arial" w:cs="Arial"/>
          <w:spacing w:val="-2"/>
          <w:lang w:val="de-DE"/>
        </w:rPr>
        <w:t>gefördert)</w:t>
      </w:r>
      <w:r w:rsidRPr="00EF4B5A">
        <w:rPr>
          <w:rFonts w:ascii="Arial" w:hAnsi="Arial" w:cs="Arial"/>
          <w:lang w:val="de-DE"/>
        </w:rPr>
        <w:t xml:space="preserve">. </w:t>
      </w:r>
    </w:p>
    <w:p w14:paraId="661707B1" w14:textId="1BB5A8CC" w:rsidR="002A1747" w:rsidRPr="00037B63" w:rsidRDefault="002A1747" w:rsidP="002A1747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037B63">
        <w:rPr>
          <w:rFonts w:ascii="Arial" w:hAnsi="Arial" w:cs="Arial"/>
          <w:lang w:val="de-DE"/>
        </w:rPr>
        <w:t>Im Zuge der Umwandlung</w:t>
      </w:r>
      <w:r w:rsidR="00240075">
        <w:rPr>
          <w:rFonts w:ascii="Arial" w:hAnsi="Arial" w:cs="Arial"/>
          <w:lang w:val="de-DE"/>
        </w:rPr>
        <w:t xml:space="preserve"> wurden diese Abänderungen in </w:t>
      </w:r>
      <w:r w:rsidRPr="00037B63">
        <w:rPr>
          <w:rFonts w:ascii="Arial" w:hAnsi="Arial" w:cs="Arial"/>
          <w:lang w:val="de-DE"/>
        </w:rPr>
        <w:t>Absatz 1 Art. 8 de</w:t>
      </w:r>
      <w:r w:rsidR="00240075">
        <w:rPr>
          <w:rFonts w:ascii="Arial" w:hAnsi="Arial" w:cs="Arial"/>
          <w:lang w:val="de-DE"/>
        </w:rPr>
        <w:t>r</w:t>
      </w:r>
      <w:r w:rsidR="00240075" w:rsidRPr="00240075">
        <w:rPr>
          <w:rFonts w:ascii="Arial" w:hAnsi="Arial" w:cs="Arial"/>
          <w:lang w:val="de-DE"/>
        </w:rPr>
        <w:t xml:space="preserve"> </w:t>
      </w:r>
      <w:r w:rsidR="00240075">
        <w:rPr>
          <w:rFonts w:ascii="Arial" w:hAnsi="Arial" w:cs="Arial"/>
          <w:lang w:val="de-DE"/>
        </w:rPr>
        <w:t>besprochenen Verordnung eingefügt</w:t>
      </w:r>
      <w:r w:rsidRPr="00037B63">
        <w:rPr>
          <w:rFonts w:ascii="Arial" w:hAnsi="Arial" w:cs="Arial"/>
          <w:lang w:val="de-DE"/>
        </w:rPr>
        <w:t xml:space="preserve">.  </w:t>
      </w:r>
    </w:p>
    <w:p w14:paraId="44784662" w14:textId="03E7071E" w:rsidR="00E71E4D" w:rsidRPr="006B794E" w:rsidRDefault="00126947" w:rsidP="00E71E4D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  <w:r>
        <w:rPr>
          <w:rFonts w:ascii="Arial" w:hAnsi="Arial" w:cs="Arial"/>
          <w:b/>
          <w:bCs/>
          <w:spacing w:val="-2"/>
          <w:lang w:val="de-DE"/>
        </w:rPr>
        <w:t>B</w:t>
      </w:r>
      <w:r w:rsidR="00E71E4D" w:rsidRPr="006B794E">
        <w:rPr>
          <w:rFonts w:ascii="Arial" w:hAnsi="Arial" w:cs="Arial"/>
          <w:b/>
          <w:bCs/>
          <w:spacing w:val="-2"/>
          <w:lang w:val="de-DE"/>
        </w:rPr>
        <w:t>is zum 30.4.2026</w:t>
      </w:r>
      <w:r w:rsidR="00E71E4D" w:rsidRPr="006B794E">
        <w:rPr>
          <w:rFonts w:ascii="Arial" w:hAnsi="Arial" w:cs="Arial"/>
          <w:spacing w:val="-2"/>
          <w:lang w:val="de-DE"/>
        </w:rPr>
        <w:t xml:space="preserve"> wird </w:t>
      </w:r>
      <w:proofErr w:type="gramStart"/>
      <w:r w:rsidR="00E71E4D" w:rsidRPr="006B794E">
        <w:rPr>
          <w:rFonts w:ascii="Arial" w:hAnsi="Arial" w:cs="Arial"/>
          <w:spacing w:val="-2"/>
          <w:lang w:val="de-DE"/>
        </w:rPr>
        <w:t>der  GSE</w:t>
      </w:r>
      <w:proofErr w:type="gramEnd"/>
      <w:r w:rsidR="00E71E4D" w:rsidRPr="006B794E">
        <w:rPr>
          <w:rFonts w:ascii="Arial" w:hAnsi="Arial" w:cs="Arial"/>
          <w:spacing w:val="-2"/>
          <w:lang w:val="de-DE"/>
        </w:rPr>
        <w:t xml:space="preserve"> den</w:t>
      </w:r>
      <w:r w:rsidR="00E71E4D">
        <w:rPr>
          <w:rFonts w:ascii="Arial" w:hAnsi="Arial" w:cs="Arial"/>
          <w:spacing w:val="-2"/>
          <w:lang w:val="de-DE"/>
        </w:rPr>
        <w:t xml:space="preserve"> </w:t>
      </w:r>
      <w:r w:rsidR="00E71E4D" w:rsidRPr="006B794E">
        <w:rPr>
          <w:rFonts w:ascii="Arial" w:hAnsi="Arial" w:cs="Arial"/>
          <w:spacing w:val="-2"/>
          <w:lang w:val="de-DE"/>
        </w:rPr>
        <w:t>betreffenden Unternehmen</w:t>
      </w:r>
      <w:r w:rsidR="00E71E4D">
        <w:rPr>
          <w:rFonts w:ascii="Arial" w:hAnsi="Arial" w:cs="Arial"/>
          <w:spacing w:val="-2"/>
          <w:lang w:val="de-DE"/>
        </w:rPr>
        <w:t xml:space="preserve"> und zuvor auch der Agentur für Einnahmen</w:t>
      </w:r>
      <w:r w:rsidR="00E71E4D" w:rsidRPr="006B794E">
        <w:rPr>
          <w:rFonts w:ascii="Arial" w:hAnsi="Arial" w:cs="Arial"/>
          <w:spacing w:val="-2"/>
          <w:lang w:val="de-DE"/>
        </w:rPr>
        <w:t xml:space="preserve"> den effektiv nutzbaren Betrag des Steuerguthabens mitteilen. </w:t>
      </w:r>
    </w:p>
    <w:p w14:paraId="5530F2B8" w14:textId="77777777" w:rsidR="00E71E4D" w:rsidRPr="00E00DE2" w:rsidRDefault="00E71E4D" w:rsidP="00E71E4D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  <w:r>
        <w:rPr>
          <w:rFonts w:ascii="Arial" w:hAnsi="Arial" w:cs="Arial"/>
          <w:spacing w:val="-2"/>
          <w:lang w:val="de-DE"/>
        </w:rPr>
        <w:t>Das besprochene</w:t>
      </w:r>
      <w:r w:rsidRPr="00E00DE2">
        <w:rPr>
          <w:rFonts w:ascii="Arial" w:hAnsi="Arial" w:cs="Arial"/>
          <w:spacing w:val="-2"/>
          <w:lang w:val="de-DE"/>
        </w:rPr>
        <w:t xml:space="preserve"> Steuerguthaben:</w:t>
      </w:r>
    </w:p>
    <w:p w14:paraId="51DC63DF" w14:textId="77777777" w:rsidR="00E71E4D" w:rsidRPr="00CD488D" w:rsidRDefault="00E71E4D" w:rsidP="00E71E4D">
      <w:pPr>
        <w:pStyle w:val="ScadenziarioPuntoni"/>
        <w:numPr>
          <w:ilvl w:val="0"/>
          <w:numId w:val="6"/>
        </w:numPr>
        <w:tabs>
          <w:tab w:val="clear" w:pos="360"/>
        </w:tabs>
        <w:spacing w:after="40"/>
        <w:ind w:left="238" w:hanging="238"/>
        <w:rPr>
          <w:spacing w:val="-2"/>
          <w:sz w:val="22"/>
          <w:szCs w:val="22"/>
        </w:rPr>
      </w:pPr>
      <w:r w:rsidRPr="00E00DE2">
        <w:rPr>
          <w:spacing w:val="-2"/>
          <w:sz w:val="22"/>
          <w:szCs w:val="22"/>
          <w:lang w:val="de-DE"/>
        </w:rPr>
        <w:t>kann nach A</w:t>
      </w:r>
      <w:r>
        <w:rPr>
          <w:spacing w:val="-2"/>
          <w:sz w:val="22"/>
          <w:szCs w:val="22"/>
          <w:lang w:val="de-DE"/>
        </w:rPr>
        <w:t>b</w:t>
      </w:r>
      <w:r w:rsidRPr="00E00DE2">
        <w:rPr>
          <w:spacing w:val="-2"/>
          <w:sz w:val="22"/>
          <w:szCs w:val="22"/>
          <w:lang w:val="de-DE"/>
        </w:rPr>
        <w:t xml:space="preserve">lauf von 5 </w:t>
      </w:r>
      <w:r>
        <w:rPr>
          <w:spacing w:val="-2"/>
          <w:sz w:val="22"/>
          <w:szCs w:val="22"/>
          <w:lang w:val="de-DE"/>
        </w:rPr>
        <w:t>T</w:t>
      </w:r>
      <w:r w:rsidRPr="00E00DE2">
        <w:rPr>
          <w:spacing w:val="-2"/>
          <w:sz w:val="22"/>
          <w:szCs w:val="22"/>
          <w:lang w:val="de-DE"/>
        </w:rPr>
        <w:t>agen ab der Mitteilung des GSE genutz</w:t>
      </w:r>
      <w:r>
        <w:rPr>
          <w:spacing w:val="-2"/>
          <w:sz w:val="22"/>
          <w:szCs w:val="22"/>
          <w:lang w:val="de-DE"/>
        </w:rPr>
        <w:t>t</w:t>
      </w:r>
      <w:r w:rsidRPr="00E00DE2">
        <w:rPr>
          <w:spacing w:val="-2"/>
          <w:sz w:val="22"/>
          <w:szCs w:val="22"/>
          <w:lang w:val="de-DE"/>
        </w:rPr>
        <w:t xml:space="preserve"> werden</w:t>
      </w:r>
      <w:r>
        <w:rPr>
          <w:spacing w:val="-2"/>
          <w:sz w:val="22"/>
          <w:szCs w:val="22"/>
          <w:lang w:val="de-DE"/>
        </w:rPr>
        <w:t xml:space="preserve">, und zwar ausschließlich als Verrechnung per </w:t>
      </w:r>
      <w:r w:rsidRPr="00E00DE2">
        <w:rPr>
          <w:spacing w:val="-2"/>
          <w:sz w:val="22"/>
          <w:szCs w:val="22"/>
          <w:lang w:val="de-DE"/>
        </w:rPr>
        <w:t>Vordruck F24</w:t>
      </w:r>
      <w:r>
        <w:rPr>
          <w:spacing w:val="-2"/>
          <w:sz w:val="22"/>
          <w:szCs w:val="22"/>
          <w:lang w:val="de-DE"/>
        </w:rPr>
        <w:t xml:space="preserve"> über die Internetdienste der </w:t>
      </w:r>
      <w:r w:rsidRPr="00E00DE2">
        <w:rPr>
          <w:spacing w:val="-2"/>
          <w:sz w:val="22"/>
          <w:szCs w:val="22"/>
          <w:lang w:val="de-DE"/>
        </w:rPr>
        <w:t>Agentur für E</w:t>
      </w:r>
      <w:r>
        <w:rPr>
          <w:spacing w:val="-2"/>
          <w:sz w:val="22"/>
          <w:szCs w:val="22"/>
          <w:lang w:val="de-DE"/>
        </w:rPr>
        <w:t>i</w:t>
      </w:r>
      <w:r w:rsidRPr="00E00DE2">
        <w:rPr>
          <w:spacing w:val="-2"/>
          <w:sz w:val="22"/>
          <w:szCs w:val="22"/>
          <w:lang w:val="de-DE"/>
        </w:rPr>
        <w:t>nnahmen (</w:t>
      </w:r>
      <w:proofErr w:type="spellStart"/>
      <w:r w:rsidRPr="00E00DE2">
        <w:rPr>
          <w:spacing w:val="-2"/>
          <w:sz w:val="22"/>
          <w:szCs w:val="22"/>
          <w:lang w:val="de-DE"/>
        </w:rPr>
        <w:t>Entratel</w:t>
      </w:r>
      <w:proofErr w:type="spellEnd"/>
      <w:r w:rsidRPr="00E00DE2">
        <w:rPr>
          <w:spacing w:val="-2"/>
          <w:sz w:val="22"/>
          <w:szCs w:val="22"/>
          <w:lang w:val="de-DE"/>
        </w:rPr>
        <w:t xml:space="preserve"> / </w:t>
      </w:r>
      <w:proofErr w:type="spellStart"/>
      <w:r w:rsidRPr="00E00DE2">
        <w:rPr>
          <w:spacing w:val="-2"/>
          <w:sz w:val="22"/>
          <w:szCs w:val="22"/>
          <w:lang w:val="de-DE"/>
        </w:rPr>
        <w:t>Fisconline</w:t>
      </w:r>
      <w:proofErr w:type="spellEnd"/>
      <w:r w:rsidRPr="00E00DE2">
        <w:rPr>
          <w:spacing w:val="-2"/>
          <w:sz w:val="22"/>
          <w:szCs w:val="22"/>
          <w:lang w:val="de-DE"/>
        </w:rPr>
        <w:t xml:space="preserve">). </w:t>
      </w:r>
      <w:r>
        <w:rPr>
          <w:spacing w:val="-2"/>
          <w:sz w:val="22"/>
          <w:szCs w:val="22"/>
          <w:lang w:val="de-DE"/>
        </w:rPr>
        <w:t>Dabei:</w:t>
      </w:r>
    </w:p>
    <w:p w14:paraId="0EF0327D" w14:textId="77777777" w:rsidR="00E71E4D" w:rsidRPr="00CD488D" w:rsidRDefault="00E71E4D" w:rsidP="00E71E4D">
      <w:pPr>
        <w:pStyle w:val="Corpotesto"/>
        <w:numPr>
          <w:ilvl w:val="0"/>
          <w:numId w:val="32"/>
        </w:numPr>
        <w:spacing w:after="40" w:line="240" w:lineRule="auto"/>
        <w:ind w:left="426" w:hanging="185"/>
        <w:jc w:val="both"/>
        <w:rPr>
          <w:rFonts w:ascii="Arial" w:hAnsi="Arial" w:cs="Arial"/>
          <w:spacing w:val="-2"/>
        </w:rPr>
      </w:pPr>
      <w:proofErr w:type="spellStart"/>
      <w:r>
        <w:rPr>
          <w:rFonts w:ascii="Arial" w:hAnsi="Arial" w:cs="Arial"/>
          <w:b/>
          <w:bCs/>
          <w:spacing w:val="-2"/>
        </w:rPr>
        <w:t>gelten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</w:rPr>
        <w:t>folgende</w:t>
      </w:r>
      <w:proofErr w:type="spellEnd"/>
      <w:r>
        <w:rPr>
          <w:rFonts w:ascii="Arial" w:hAnsi="Arial" w:cs="Arial"/>
          <w:b/>
          <w:bCs/>
          <w:spacing w:val="-2"/>
        </w:rPr>
        <w:t xml:space="preserve"> Limits </w:t>
      </w:r>
      <w:proofErr w:type="spellStart"/>
      <w:r>
        <w:rPr>
          <w:rFonts w:ascii="Arial" w:hAnsi="Arial" w:cs="Arial"/>
          <w:b/>
          <w:bCs/>
          <w:spacing w:val="-2"/>
        </w:rPr>
        <w:t>nicht</w:t>
      </w:r>
      <w:proofErr w:type="spellEnd"/>
      <w:r w:rsidRPr="00CD488D">
        <w:rPr>
          <w:rFonts w:ascii="Arial" w:hAnsi="Arial" w:cs="Arial"/>
          <w:spacing w:val="-2"/>
        </w:rPr>
        <w:t>:</w:t>
      </w:r>
    </w:p>
    <w:p w14:paraId="27F7058D" w14:textId="77777777" w:rsidR="00DA0F9A" w:rsidRPr="008D5D80" w:rsidRDefault="00DA0F9A" w:rsidP="00DA0F9A">
      <w:pPr>
        <w:pStyle w:val="Corpotesto"/>
        <w:numPr>
          <w:ilvl w:val="0"/>
          <w:numId w:val="33"/>
        </w:numPr>
        <w:spacing w:before="60" w:after="40" w:line="240" w:lineRule="auto"/>
        <w:ind w:left="709" w:hanging="284"/>
        <w:jc w:val="both"/>
        <w:rPr>
          <w:rFonts w:ascii="Arial" w:hAnsi="Arial" w:cs="Arial"/>
          <w:spacing w:val="-2"/>
          <w:lang w:val="de-DE"/>
        </w:rPr>
      </w:pPr>
      <w:r w:rsidRPr="008D5D80">
        <w:rPr>
          <w:rFonts w:ascii="Arial" w:hAnsi="Arial" w:cs="Arial"/>
          <w:spacing w:val="-2"/>
          <w:lang w:val="de-DE"/>
        </w:rPr>
        <w:t xml:space="preserve">€ 2.000.000 </w:t>
      </w:r>
      <w:r>
        <w:rPr>
          <w:rFonts w:ascii="Arial" w:hAnsi="Arial" w:cs="Arial"/>
          <w:spacing w:val="-2"/>
          <w:lang w:val="de-DE"/>
        </w:rPr>
        <w:t>pro Jahr</w:t>
      </w:r>
      <w:r w:rsidRPr="008D5D80">
        <w:rPr>
          <w:rFonts w:ascii="Arial" w:hAnsi="Arial" w:cs="Arial"/>
          <w:spacing w:val="-2"/>
          <w:lang w:val="de-DE"/>
        </w:rPr>
        <w:t xml:space="preserve"> ex Art. 34, Gesetz Nr. 388/2000;</w:t>
      </w:r>
    </w:p>
    <w:p w14:paraId="4A9CBE46" w14:textId="77777777" w:rsidR="00DA0F9A" w:rsidRPr="009842BF" w:rsidRDefault="00DA0F9A" w:rsidP="00DA0F9A">
      <w:pPr>
        <w:pStyle w:val="Corpotesto"/>
        <w:numPr>
          <w:ilvl w:val="0"/>
          <w:numId w:val="33"/>
        </w:numPr>
        <w:spacing w:before="60" w:after="40" w:line="240" w:lineRule="auto"/>
        <w:ind w:left="709" w:hanging="284"/>
        <w:jc w:val="both"/>
        <w:rPr>
          <w:rFonts w:ascii="Arial" w:hAnsi="Arial" w:cs="Arial"/>
          <w:spacing w:val="-2"/>
          <w:lang w:val="de-DE"/>
        </w:rPr>
      </w:pPr>
      <w:r w:rsidRPr="009842BF">
        <w:rPr>
          <w:rFonts w:ascii="Arial" w:hAnsi="Arial" w:cs="Arial"/>
          <w:spacing w:val="-2"/>
          <w:lang w:val="de-DE"/>
        </w:rPr>
        <w:t>€ 250.000 pro Jahr für die Steuerguthaben</w:t>
      </w:r>
      <w:r>
        <w:rPr>
          <w:rFonts w:ascii="Arial" w:hAnsi="Arial" w:cs="Arial"/>
          <w:spacing w:val="-2"/>
          <w:lang w:val="de-DE"/>
        </w:rPr>
        <w:t xml:space="preserve">, die </w:t>
      </w:r>
      <w:r w:rsidRPr="009842BF">
        <w:rPr>
          <w:rFonts w:ascii="Arial" w:hAnsi="Arial" w:cs="Arial"/>
          <w:spacing w:val="-2"/>
          <w:lang w:val="de-DE"/>
        </w:rPr>
        <w:t>ex Art. 1, Absatz 53, Gesetz Nr. 244/2007</w:t>
      </w:r>
      <w:r>
        <w:rPr>
          <w:rFonts w:ascii="Arial" w:hAnsi="Arial" w:cs="Arial"/>
          <w:spacing w:val="-2"/>
          <w:lang w:val="de-DE"/>
        </w:rPr>
        <w:t xml:space="preserve"> im Abschnitt </w:t>
      </w:r>
      <w:r w:rsidRPr="009842BF">
        <w:rPr>
          <w:rFonts w:ascii="Arial" w:hAnsi="Arial" w:cs="Arial"/>
          <w:spacing w:val="-2"/>
          <w:lang w:val="de-DE"/>
        </w:rPr>
        <w:t>RU de</w:t>
      </w:r>
      <w:r>
        <w:rPr>
          <w:rFonts w:ascii="Arial" w:hAnsi="Arial" w:cs="Arial"/>
          <w:spacing w:val="-2"/>
          <w:lang w:val="de-DE"/>
        </w:rPr>
        <w:t>s</w:t>
      </w:r>
      <w:r w:rsidRPr="009842BF">
        <w:rPr>
          <w:rFonts w:ascii="Arial" w:hAnsi="Arial" w:cs="Arial"/>
          <w:spacing w:val="-2"/>
          <w:lang w:val="de-DE"/>
        </w:rPr>
        <w:t xml:space="preserve"> Vordruck</w:t>
      </w:r>
      <w:r>
        <w:rPr>
          <w:rFonts w:ascii="Arial" w:hAnsi="Arial" w:cs="Arial"/>
          <w:spacing w:val="-2"/>
          <w:lang w:val="de-DE"/>
        </w:rPr>
        <w:t>s</w:t>
      </w:r>
      <w:r w:rsidRPr="009842BF">
        <w:rPr>
          <w:rFonts w:ascii="Arial" w:hAnsi="Arial" w:cs="Arial"/>
          <w:spacing w:val="-2"/>
          <w:lang w:val="de-DE"/>
        </w:rPr>
        <w:t xml:space="preserve"> REDDITI</w:t>
      </w:r>
      <w:r>
        <w:rPr>
          <w:rFonts w:ascii="Arial" w:hAnsi="Arial" w:cs="Arial"/>
          <w:spacing w:val="-2"/>
          <w:lang w:val="de-DE"/>
        </w:rPr>
        <w:t xml:space="preserve"> anzugeben sind</w:t>
      </w:r>
      <w:r w:rsidRPr="009842BF">
        <w:rPr>
          <w:rFonts w:ascii="Arial" w:hAnsi="Arial" w:cs="Arial"/>
          <w:spacing w:val="-2"/>
          <w:lang w:val="de-DE"/>
        </w:rPr>
        <w:t>;</w:t>
      </w:r>
    </w:p>
    <w:p w14:paraId="7A3C6B47" w14:textId="77777777" w:rsidR="00DA0F9A" w:rsidRPr="00DB666D" w:rsidRDefault="00DA0F9A" w:rsidP="00DA0F9A">
      <w:pPr>
        <w:pStyle w:val="Corpotesto"/>
        <w:numPr>
          <w:ilvl w:val="0"/>
          <w:numId w:val="32"/>
        </w:numPr>
        <w:spacing w:after="40" w:line="240" w:lineRule="auto"/>
        <w:ind w:left="426" w:hanging="188"/>
        <w:jc w:val="both"/>
        <w:rPr>
          <w:rFonts w:ascii="Arial" w:hAnsi="Arial" w:cs="Arial"/>
          <w:spacing w:val="-2"/>
          <w:lang w:val="de-DE"/>
        </w:rPr>
      </w:pPr>
      <w:r w:rsidRPr="00DB666D">
        <w:rPr>
          <w:rFonts w:ascii="Arial" w:hAnsi="Arial" w:cs="Arial"/>
          <w:b/>
          <w:bCs/>
          <w:spacing w:val="-2"/>
          <w:lang w:val="de-DE"/>
        </w:rPr>
        <w:t>auch die Bestimmung</w:t>
      </w:r>
      <w:r w:rsidRPr="00DB666D">
        <w:rPr>
          <w:rFonts w:ascii="Arial" w:hAnsi="Arial" w:cs="Arial"/>
          <w:spacing w:val="-2"/>
          <w:lang w:val="de-DE"/>
        </w:rPr>
        <w:t xml:space="preserve"> ex</w:t>
      </w:r>
      <w:r w:rsidRPr="00DB666D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Pr="00DB666D">
        <w:rPr>
          <w:rFonts w:ascii="Arial" w:hAnsi="Arial" w:cs="Arial"/>
          <w:spacing w:val="-2"/>
          <w:lang w:val="de-DE"/>
        </w:rPr>
        <w:t xml:space="preserve">Art. 31, DL Nr. 78/2010, welche Verrechnungen von Guthaben bis hin zum Betrag der bereits fällig gewordenen Steuerschulden aus Steuerrollen untersagt (wenn der </w:t>
      </w:r>
      <w:r>
        <w:rPr>
          <w:rFonts w:ascii="Arial" w:hAnsi="Arial" w:cs="Arial"/>
          <w:spacing w:val="-2"/>
          <w:lang w:val="de-DE"/>
        </w:rPr>
        <w:t>G</w:t>
      </w:r>
      <w:r w:rsidRPr="00DB666D">
        <w:rPr>
          <w:rFonts w:ascii="Arial" w:hAnsi="Arial" w:cs="Arial"/>
          <w:spacing w:val="-2"/>
          <w:lang w:val="de-DE"/>
        </w:rPr>
        <w:t xml:space="preserve">esamtbetrag </w:t>
      </w:r>
      <w:r>
        <w:rPr>
          <w:rFonts w:ascii="Arial" w:hAnsi="Arial" w:cs="Arial"/>
          <w:spacing w:val="-2"/>
          <w:lang w:val="de-DE"/>
        </w:rPr>
        <w:t xml:space="preserve">dieser Schulden über </w:t>
      </w:r>
      <w:r w:rsidRPr="00DB666D">
        <w:rPr>
          <w:rFonts w:ascii="Arial" w:hAnsi="Arial" w:cs="Arial"/>
          <w:spacing w:val="-2"/>
          <w:lang w:val="de-DE"/>
        </w:rPr>
        <w:t>€ 1.500</w:t>
      </w:r>
      <w:r>
        <w:rPr>
          <w:rFonts w:ascii="Arial" w:hAnsi="Arial" w:cs="Arial"/>
          <w:spacing w:val="-2"/>
          <w:lang w:val="de-DE"/>
        </w:rPr>
        <w:t xml:space="preserve"> liegt)</w:t>
      </w:r>
      <w:r w:rsidRPr="00DB666D">
        <w:rPr>
          <w:rFonts w:ascii="Arial" w:hAnsi="Arial" w:cs="Arial"/>
          <w:spacing w:val="-2"/>
          <w:lang w:val="de-DE"/>
        </w:rPr>
        <w:t>,</w:t>
      </w:r>
      <w:r>
        <w:rPr>
          <w:rFonts w:ascii="Arial" w:hAnsi="Arial" w:cs="Arial"/>
          <w:spacing w:val="-2"/>
          <w:lang w:val="de-DE"/>
        </w:rPr>
        <w:t xml:space="preserve"> greift nicht</w:t>
      </w:r>
      <w:r w:rsidRPr="00DB666D">
        <w:rPr>
          <w:rFonts w:ascii="Arial" w:hAnsi="Arial" w:cs="Arial"/>
          <w:spacing w:val="-2"/>
          <w:lang w:val="de-DE"/>
        </w:rPr>
        <w:t>;</w:t>
      </w:r>
    </w:p>
    <w:p w14:paraId="7AEC798D" w14:textId="77777777" w:rsidR="00DA0F9A" w:rsidRPr="00DB666D" w:rsidRDefault="00DA0F9A" w:rsidP="00DA0F9A">
      <w:pPr>
        <w:pStyle w:val="ScadenziarioPuntoni"/>
        <w:numPr>
          <w:ilvl w:val="0"/>
          <w:numId w:val="6"/>
        </w:numPr>
        <w:tabs>
          <w:tab w:val="clear" w:pos="360"/>
        </w:tabs>
        <w:spacing w:after="40"/>
        <w:ind w:left="238" w:hanging="238"/>
        <w:rPr>
          <w:spacing w:val="-2"/>
          <w:sz w:val="22"/>
          <w:szCs w:val="22"/>
          <w:lang w:val="de-DE"/>
        </w:rPr>
      </w:pPr>
      <w:r w:rsidRPr="00DB666D">
        <w:rPr>
          <w:spacing w:val="-2"/>
          <w:sz w:val="22"/>
          <w:szCs w:val="22"/>
          <w:lang w:val="de-DE"/>
        </w:rPr>
        <w:t>Das Steuer</w:t>
      </w:r>
      <w:r>
        <w:rPr>
          <w:spacing w:val="-2"/>
          <w:sz w:val="22"/>
          <w:szCs w:val="22"/>
          <w:lang w:val="de-DE"/>
        </w:rPr>
        <w:t>g</w:t>
      </w:r>
      <w:r w:rsidRPr="00DB666D">
        <w:rPr>
          <w:spacing w:val="-2"/>
          <w:sz w:val="22"/>
          <w:szCs w:val="22"/>
          <w:lang w:val="de-DE"/>
        </w:rPr>
        <w:t>uthaben ist steue</w:t>
      </w:r>
      <w:r>
        <w:rPr>
          <w:spacing w:val="-2"/>
          <w:sz w:val="22"/>
          <w:szCs w:val="22"/>
          <w:lang w:val="de-DE"/>
        </w:rPr>
        <w:t>rfrei (</w:t>
      </w:r>
      <w:r w:rsidRPr="00DB666D">
        <w:rPr>
          <w:spacing w:val="-2"/>
          <w:sz w:val="22"/>
          <w:szCs w:val="22"/>
          <w:lang w:val="de-DE"/>
        </w:rPr>
        <w:t>IRPEF / IRES / IRAP</w:t>
      </w:r>
      <w:r>
        <w:rPr>
          <w:spacing w:val="-2"/>
          <w:sz w:val="22"/>
          <w:szCs w:val="22"/>
          <w:lang w:val="de-DE"/>
        </w:rPr>
        <w:t>)</w:t>
      </w:r>
      <w:r w:rsidRPr="00DB666D">
        <w:rPr>
          <w:spacing w:val="-2"/>
          <w:sz w:val="22"/>
          <w:szCs w:val="22"/>
          <w:lang w:val="de-DE"/>
        </w:rPr>
        <w:t>;</w:t>
      </w:r>
    </w:p>
    <w:p w14:paraId="4BF7AA64" w14:textId="5D0012AD" w:rsidR="00E71E4D" w:rsidRPr="000C2CAF" w:rsidRDefault="00DA0F9A" w:rsidP="00DA0F9A">
      <w:pPr>
        <w:pStyle w:val="ScadenziarioPuntoni"/>
        <w:numPr>
          <w:ilvl w:val="0"/>
          <w:numId w:val="6"/>
        </w:numPr>
        <w:tabs>
          <w:tab w:val="clear" w:pos="360"/>
        </w:tabs>
        <w:spacing w:after="40"/>
        <w:ind w:left="238" w:hanging="238"/>
        <w:rPr>
          <w:spacing w:val="-2"/>
          <w:sz w:val="22"/>
          <w:szCs w:val="22"/>
          <w:lang w:val="de-DE"/>
        </w:rPr>
      </w:pPr>
      <w:r>
        <w:rPr>
          <w:spacing w:val="-2"/>
          <w:sz w:val="22"/>
          <w:szCs w:val="22"/>
          <w:lang w:val="de-DE"/>
        </w:rPr>
        <w:t>u</w:t>
      </w:r>
      <w:r w:rsidRPr="000C2CAF">
        <w:rPr>
          <w:spacing w:val="-2"/>
          <w:sz w:val="22"/>
          <w:szCs w:val="22"/>
          <w:lang w:val="de-DE"/>
        </w:rPr>
        <w:t>nd es wird bei der Bestimmung des Verhältnisses zwischen Passivzinsen und A</w:t>
      </w:r>
      <w:r>
        <w:rPr>
          <w:spacing w:val="-2"/>
          <w:sz w:val="22"/>
          <w:szCs w:val="22"/>
          <w:lang w:val="de-DE"/>
        </w:rPr>
        <w:t>ufwendungen („</w:t>
      </w:r>
      <w:proofErr w:type="spellStart"/>
      <w:r w:rsidRPr="000C2CAF">
        <w:rPr>
          <w:spacing w:val="-2"/>
          <w:sz w:val="22"/>
          <w:szCs w:val="22"/>
          <w:lang w:val="de-DE"/>
        </w:rPr>
        <w:t>componenti</w:t>
      </w:r>
      <w:proofErr w:type="spellEnd"/>
      <w:r w:rsidRPr="000C2CAF">
        <w:rPr>
          <w:spacing w:val="-2"/>
          <w:sz w:val="22"/>
          <w:szCs w:val="22"/>
          <w:lang w:val="de-DE"/>
        </w:rPr>
        <w:t xml:space="preserve"> </w:t>
      </w:r>
      <w:proofErr w:type="spellStart"/>
      <w:r w:rsidRPr="000C2CAF">
        <w:rPr>
          <w:spacing w:val="-2"/>
          <w:sz w:val="22"/>
          <w:szCs w:val="22"/>
          <w:lang w:val="de-DE"/>
        </w:rPr>
        <w:t>negativi</w:t>
      </w:r>
      <w:proofErr w:type="spellEnd"/>
      <w:r>
        <w:rPr>
          <w:spacing w:val="-2"/>
          <w:sz w:val="22"/>
          <w:szCs w:val="22"/>
          <w:lang w:val="de-DE"/>
        </w:rPr>
        <w:t>“) insgesamt</w:t>
      </w:r>
      <w:r w:rsidRPr="000C2CAF">
        <w:rPr>
          <w:spacing w:val="-2"/>
          <w:sz w:val="22"/>
          <w:szCs w:val="22"/>
          <w:lang w:val="de-DE"/>
        </w:rPr>
        <w:t xml:space="preserve"> ex </w:t>
      </w:r>
      <w:r>
        <w:rPr>
          <w:spacing w:val="-2"/>
          <w:sz w:val="22"/>
          <w:szCs w:val="22"/>
          <w:lang w:val="de-DE"/>
        </w:rPr>
        <w:t>Ar</w:t>
      </w:r>
      <w:r w:rsidRPr="000C2CAF">
        <w:rPr>
          <w:spacing w:val="-2"/>
          <w:sz w:val="22"/>
          <w:szCs w:val="22"/>
          <w:lang w:val="de-DE"/>
        </w:rPr>
        <w:t xml:space="preserve">t. 61 und 109, Absatz 5, TUIR </w:t>
      </w:r>
      <w:r>
        <w:rPr>
          <w:spacing w:val="-2"/>
          <w:sz w:val="22"/>
          <w:szCs w:val="22"/>
          <w:lang w:val="de-DE"/>
        </w:rPr>
        <w:t>nicht berücksichtigt</w:t>
      </w:r>
      <w:r w:rsidR="00E71E4D" w:rsidRPr="000C2CAF">
        <w:rPr>
          <w:spacing w:val="-2"/>
          <w:sz w:val="22"/>
          <w:szCs w:val="22"/>
          <w:lang w:val="de-DE"/>
        </w:rPr>
        <w:t>.</w:t>
      </w:r>
    </w:p>
    <w:p w14:paraId="3B39CC8E" w14:textId="77777777" w:rsidR="006E24A6" w:rsidRPr="00E71E4D" w:rsidRDefault="006E24A6" w:rsidP="00A03FEC">
      <w:pPr>
        <w:spacing w:before="80" w:after="80" w:line="240" w:lineRule="auto"/>
        <w:jc w:val="both"/>
        <w:rPr>
          <w:rFonts w:ascii="Arial" w:hAnsi="Arial" w:cs="Arial"/>
          <w:lang w:val="de-DE"/>
        </w:rPr>
      </w:pPr>
    </w:p>
    <w:p w14:paraId="40260777" w14:textId="40EA6CAB" w:rsidR="00C432CC" w:rsidRPr="00DC0B56" w:rsidRDefault="00DC0B56" w:rsidP="00C432CC">
      <w:pPr>
        <w:pStyle w:val="TITOLOMANFREDI"/>
        <w:rPr>
          <w:lang w:val="de-DE"/>
        </w:rPr>
      </w:pPr>
      <w:r>
        <w:rPr>
          <w:lang w:val="de-DE"/>
        </w:rPr>
        <w:t>BEITRAG ZUGUNSTEN VON</w:t>
      </w:r>
      <w:r w:rsidR="00C432CC" w:rsidRPr="00DC0B56">
        <w:rPr>
          <w:lang w:val="de-DE"/>
        </w:rPr>
        <w:t xml:space="preserve"> </w:t>
      </w:r>
      <w:r w:rsidRPr="00DC0B56">
        <w:rPr>
          <w:lang w:val="de-DE"/>
        </w:rPr>
        <w:t>LANDWIRTSCHAFTLICHEN UNTERNEHMEN</w:t>
      </w:r>
    </w:p>
    <w:p w14:paraId="23CB60A7" w14:textId="6EF2A5A9" w:rsidR="00C432CC" w:rsidRPr="00933252" w:rsidRDefault="009362DE" w:rsidP="00D84FFA">
      <w:pPr>
        <w:spacing w:after="40" w:line="240" w:lineRule="auto"/>
        <w:jc w:val="both"/>
        <w:rPr>
          <w:rFonts w:ascii="Arial" w:hAnsi="Arial" w:cs="Arial"/>
          <w:lang w:val="de-DE"/>
        </w:rPr>
      </w:pPr>
      <w:r w:rsidRPr="009362DE">
        <w:rPr>
          <w:rFonts w:ascii="Arial" w:hAnsi="Arial" w:cs="Arial"/>
          <w:lang w:val="de-DE"/>
        </w:rPr>
        <w:t>Art.</w:t>
      </w:r>
      <w:r w:rsidR="00C432CC" w:rsidRPr="009362DE">
        <w:rPr>
          <w:rFonts w:ascii="Arial" w:hAnsi="Arial" w:cs="Arial"/>
          <w:lang w:val="de-DE"/>
        </w:rPr>
        <w:t xml:space="preserve"> 8-ter</w:t>
      </w:r>
      <w:r w:rsidR="00BA6727">
        <w:rPr>
          <w:rFonts w:ascii="Arial" w:hAnsi="Arial" w:cs="Arial"/>
          <w:lang w:val="de-DE"/>
        </w:rPr>
        <w:t xml:space="preserve"> von</w:t>
      </w:r>
      <w:r w:rsidR="00C432CC" w:rsidRPr="009362DE">
        <w:rPr>
          <w:rFonts w:ascii="Arial" w:hAnsi="Arial" w:cs="Arial"/>
          <w:lang w:val="de-DE"/>
        </w:rPr>
        <w:t xml:space="preserve"> DL</w:t>
      </w:r>
      <w:r w:rsidRPr="009362DE">
        <w:rPr>
          <w:rFonts w:ascii="Arial" w:hAnsi="Arial" w:cs="Arial"/>
          <w:lang w:val="de-DE"/>
        </w:rPr>
        <w:t xml:space="preserve"> Nr.</w:t>
      </w:r>
      <w:r w:rsidR="00C432CC" w:rsidRPr="009362DE">
        <w:rPr>
          <w:rFonts w:ascii="Arial" w:hAnsi="Arial" w:cs="Arial"/>
          <w:lang w:val="de-DE"/>
        </w:rPr>
        <w:t xml:space="preserve"> 38/2026,</w:t>
      </w:r>
      <w:r w:rsidRPr="009362DE">
        <w:rPr>
          <w:rFonts w:ascii="Arial" w:hAnsi="Arial" w:cs="Arial"/>
          <w:lang w:val="de-DE"/>
        </w:rPr>
        <w:t xml:space="preserve"> </w:t>
      </w:r>
      <w:r w:rsidR="00BA6727">
        <w:rPr>
          <w:rFonts w:ascii="Arial" w:hAnsi="Arial" w:cs="Arial"/>
          <w:lang w:val="de-DE"/>
        </w:rPr>
        <w:t xml:space="preserve">der sogenannten „Steuerverordnung“ bzw. </w:t>
      </w:r>
      <w:r w:rsidR="00C432CC" w:rsidRPr="00092185">
        <w:rPr>
          <w:rFonts w:ascii="Arial" w:hAnsi="Arial" w:cs="Arial"/>
          <w:lang w:val="de-DE"/>
        </w:rPr>
        <w:t xml:space="preserve">“Decreto </w:t>
      </w:r>
      <w:proofErr w:type="spellStart"/>
      <w:r w:rsidR="00C432CC" w:rsidRPr="00092185">
        <w:rPr>
          <w:rFonts w:ascii="Arial" w:hAnsi="Arial" w:cs="Arial"/>
          <w:lang w:val="de-DE"/>
        </w:rPr>
        <w:t>Fiscale</w:t>
      </w:r>
      <w:proofErr w:type="spellEnd"/>
      <w:r w:rsidR="00C432CC" w:rsidRPr="00092185">
        <w:rPr>
          <w:rFonts w:ascii="Arial" w:hAnsi="Arial" w:cs="Arial"/>
          <w:lang w:val="de-DE"/>
        </w:rPr>
        <w:t>”</w:t>
      </w:r>
      <w:r w:rsidR="00763D10" w:rsidRPr="00092185">
        <w:rPr>
          <w:rFonts w:ascii="Arial" w:hAnsi="Arial" w:cs="Arial"/>
          <w:lang w:val="de-DE"/>
        </w:rPr>
        <w:t xml:space="preserve">, eingeführt von </w:t>
      </w:r>
      <w:r w:rsidR="00C432CC" w:rsidRPr="00092185">
        <w:rPr>
          <w:rFonts w:ascii="Arial" w:hAnsi="Arial" w:cs="Arial"/>
          <w:lang w:val="de-DE"/>
        </w:rPr>
        <w:t>DL</w:t>
      </w:r>
      <w:r w:rsidRPr="00092185">
        <w:rPr>
          <w:rFonts w:ascii="Arial" w:hAnsi="Arial" w:cs="Arial"/>
          <w:lang w:val="de-DE"/>
        </w:rPr>
        <w:t xml:space="preserve"> Nr.</w:t>
      </w:r>
      <w:r w:rsidR="00C432CC" w:rsidRPr="00092185">
        <w:rPr>
          <w:rFonts w:ascii="Arial" w:hAnsi="Arial" w:cs="Arial"/>
          <w:lang w:val="de-DE"/>
        </w:rPr>
        <w:t xml:space="preserve"> 42/2026</w:t>
      </w:r>
      <w:r w:rsidR="00763D10" w:rsidRPr="00092185">
        <w:rPr>
          <w:rFonts w:ascii="Arial" w:hAnsi="Arial" w:cs="Arial"/>
          <w:lang w:val="de-DE"/>
        </w:rPr>
        <w:t xml:space="preserve"> </w:t>
      </w:r>
      <w:r w:rsidR="00D44553" w:rsidRPr="00092185">
        <w:rPr>
          <w:rFonts w:ascii="Arial" w:hAnsi="Arial" w:cs="Arial"/>
          <w:lang w:val="de-DE"/>
        </w:rPr>
        <w:t xml:space="preserve">sieht für </w:t>
      </w:r>
      <w:r w:rsidR="00DC0B56" w:rsidRPr="00092185">
        <w:rPr>
          <w:rFonts w:ascii="Arial" w:hAnsi="Arial" w:cs="Arial"/>
          <w:b/>
          <w:bCs/>
          <w:lang w:val="de-DE"/>
        </w:rPr>
        <w:t>landwirtschaftliche Unternehmen</w:t>
      </w:r>
      <w:r w:rsidR="00DC0B56" w:rsidRPr="00092185">
        <w:rPr>
          <w:rFonts w:ascii="Arial" w:hAnsi="Arial" w:cs="Arial"/>
          <w:lang w:val="de-DE"/>
        </w:rPr>
        <w:t xml:space="preserve"> </w:t>
      </w:r>
      <w:r w:rsidR="00D44553" w:rsidRPr="00092185">
        <w:rPr>
          <w:rFonts w:ascii="Arial" w:hAnsi="Arial" w:cs="Arial"/>
          <w:lang w:val="de-DE"/>
        </w:rPr>
        <w:t xml:space="preserve">einen </w:t>
      </w:r>
      <w:proofErr w:type="gramStart"/>
      <w:r w:rsidR="00D44553" w:rsidRPr="00092185">
        <w:rPr>
          <w:rFonts w:ascii="Arial" w:hAnsi="Arial" w:cs="Arial"/>
          <w:lang w:val="de-DE"/>
        </w:rPr>
        <w:t xml:space="preserve">außerordentlichen </w:t>
      </w:r>
      <w:r w:rsidR="00C432CC" w:rsidRPr="00092185">
        <w:rPr>
          <w:rFonts w:ascii="Arial" w:hAnsi="Arial" w:cs="Arial"/>
          <w:lang w:val="de-DE"/>
        </w:rPr>
        <w:t xml:space="preserve"> </w:t>
      </w:r>
      <w:r w:rsidR="00D44553" w:rsidRPr="00092185">
        <w:rPr>
          <w:rFonts w:ascii="Arial" w:hAnsi="Arial" w:cs="Arial"/>
          <w:lang w:val="de-DE"/>
        </w:rPr>
        <w:t>Beitrag</w:t>
      </w:r>
      <w:proofErr w:type="gramEnd"/>
      <w:r w:rsidR="00D44553" w:rsidRPr="00092185">
        <w:rPr>
          <w:rFonts w:ascii="Arial" w:hAnsi="Arial" w:cs="Arial"/>
          <w:lang w:val="de-DE"/>
        </w:rPr>
        <w:t xml:space="preserve"> in der Form eines Steuerguthabens </w:t>
      </w:r>
      <w:r w:rsidR="00092185" w:rsidRPr="00092185">
        <w:rPr>
          <w:rFonts w:ascii="Arial" w:hAnsi="Arial" w:cs="Arial"/>
          <w:lang w:val="de-DE"/>
        </w:rPr>
        <w:t xml:space="preserve">in Höhe </w:t>
      </w:r>
      <w:proofErr w:type="gramStart"/>
      <w:r w:rsidR="00092185" w:rsidRPr="00092185">
        <w:rPr>
          <w:rFonts w:ascii="Arial" w:hAnsi="Arial" w:cs="Arial"/>
          <w:lang w:val="de-DE"/>
        </w:rPr>
        <w:t xml:space="preserve">von </w:t>
      </w:r>
      <w:r w:rsidR="00C432CC" w:rsidRPr="00092185">
        <w:rPr>
          <w:rFonts w:ascii="Arial" w:hAnsi="Arial" w:cs="Arial"/>
          <w:b/>
          <w:bCs/>
          <w:lang w:val="de-DE"/>
        </w:rPr>
        <w:t xml:space="preserve"> </w:t>
      </w:r>
      <w:r w:rsidRPr="00092185">
        <w:rPr>
          <w:rFonts w:ascii="Arial" w:hAnsi="Arial" w:cs="Arial"/>
          <w:b/>
          <w:bCs/>
          <w:lang w:val="de-DE"/>
        </w:rPr>
        <w:t>bis</w:t>
      </w:r>
      <w:proofErr w:type="gramEnd"/>
      <w:r w:rsidRPr="00092185">
        <w:rPr>
          <w:rFonts w:ascii="Arial" w:hAnsi="Arial" w:cs="Arial"/>
          <w:b/>
          <w:bCs/>
          <w:lang w:val="de-DE"/>
        </w:rPr>
        <w:t xml:space="preserve"> zu</w:t>
      </w:r>
      <w:r w:rsidR="00C432CC" w:rsidRPr="00092185">
        <w:rPr>
          <w:rFonts w:ascii="Arial" w:hAnsi="Arial" w:cs="Arial"/>
          <w:b/>
          <w:bCs/>
          <w:lang w:val="de-DE"/>
        </w:rPr>
        <w:t xml:space="preserve"> 20%</w:t>
      </w:r>
      <w:r w:rsidR="00C432CC" w:rsidRPr="00092185">
        <w:rPr>
          <w:rFonts w:ascii="Arial" w:hAnsi="Arial" w:cs="Arial"/>
          <w:lang w:val="de-DE"/>
        </w:rPr>
        <w:t xml:space="preserve"> de</w:t>
      </w:r>
      <w:r w:rsidR="00092185">
        <w:rPr>
          <w:rFonts w:ascii="Arial" w:hAnsi="Arial" w:cs="Arial"/>
          <w:lang w:val="de-DE"/>
        </w:rPr>
        <w:t xml:space="preserve">r Aufwendungen </w:t>
      </w:r>
      <w:r w:rsidR="00933252">
        <w:rPr>
          <w:rFonts w:ascii="Arial" w:hAnsi="Arial" w:cs="Arial"/>
          <w:lang w:val="de-DE"/>
        </w:rPr>
        <w:t xml:space="preserve">(ohne MwSt.) </w:t>
      </w:r>
      <w:r w:rsidR="00092185">
        <w:rPr>
          <w:rFonts w:ascii="Arial" w:hAnsi="Arial" w:cs="Arial"/>
          <w:lang w:val="de-DE"/>
        </w:rPr>
        <w:t xml:space="preserve">für Diesel und Benzin </w:t>
      </w:r>
      <w:r w:rsidR="00E47CCF">
        <w:rPr>
          <w:rFonts w:ascii="Arial" w:hAnsi="Arial" w:cs="Arial"/>
          <w:lang w:val="de-DE"/>
        </w:rPr>
        <w:t xml:space="preserve">im März 2026 vor; diese Aufwendungen müssen durch Rechnungen belegt sein. </w:t>
      </w:r>
      <w:r w:rsidR="00933252" w:rsidRPr="00933252">
        <w:rPr>
          <w:rFonts w:ascii="Arial" w:hAnsi="Arial" w:cs="Arial"/>
          <w:lang w:val="de-DE"/>
        </w:rPr>
        <w:t>Insgesamt wurden für diese Maßnahme Ressourcen von 30 Millionen Euro zugewiese</w:t>
      </w:r>
      <w:r w:rsidR="00740878">
        <w:rPr>
          <w:rFonts w:ascii="Arial" w:hAnsi="Arial" w:cs="Arial"/>
          <w:lang w:val="de-DE"/>
        </w:rPr>
        <w:t>n</w:t>
      </w:r>
      <w:r w:rsidR="00C432CC" w:rsidRPr="00933252">
        <w:rPr>
          <w:rFonts w:ascii="Arial" w:hAnsi="Arial" w:cs="Arial"/>
          <w:lang w:val="de-DE"/>
        </w:rPr>
        <w:t>.</w:t>
      </w:r>
    </w:p>
    <w:p w14:paraId="4C47B771" w14:textId="50825818" w:rsidR="00C432CC" w:rsidRPr="00C432CC" w:rsidRDefault="00933252" w:rsidP="00C432CC">
      <w:p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proofErr w:type="spellStart"/>
      <w:r>
        <w:rPr>
          <w:rFonts w:ascii="Arial" w:hAnsi="Arial" w:cs="Arial"/>
        </w:rPr>
        <w:t>besprochene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Steuerguthaben</w:t>
      </w:r>
      <w:proofErr w:type="spellEnd"/>
      <w:r w:rsidR="00C432CC" w:rsidRPr="00C432CC">
        <w:rPr>
          <w:rFonts w:ascii="Arial" w:hAnsi="Arial" w:cs="Arial"/>
        </w:rPr>
        <w:t>:</w:t>
      </w:r>
    </w:p>
    <w:p w14:paraId="76553C8B" w14:textId="4AA58292" w:rsidR="00C432CC" w:rsidRPr="00C432CC" w:rsidRDefault="00933252" w:rsidP="00C432CC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</w:rPr>
      </w:pPr>
      <w:r w:rsidRPr="00933252">
        <w:rPr>
          <w:sz w:val="22"/>
          <w:szCs w:val="22"/>
          <w:lang w:val="de-DE"/>
        </w:rPr>
        <w:t xml:space="preserve">kann ausschließlich per </w:t>
      </w:r>
      <w:r w:rsidR="009A2A7E" w:rsidRPr="00933252">
        <w:rPr>
          <w:sz w:val="22"/>
          <w:szCs w:val="22"/>
          <w:lang w:val="de-DE"/>
        </w:rPr>
        <w:t>Vordruck</w:t>
      </w:r>
      <w:r w:rsidR="00C432CC" w:rsidRPr="00933252">
        <w:rPr>
          <w:sz w:val="22"/>
          <w:szCs w:val="22"/>
          <w:lang w:val="de-DE"/>
        </w:rPr>
        <w:t xml:space="preserve"> F24</w:t>
      </w:r>
      <w:r w:rsidRPr="00933252">
        <w:rPr>
          <w:sz w:val="22"/>
          <w:szCs w:val="22"/>
          <w:lang w:val="de-DE"/>
        </w:rPr>
        <w:t xml:space="preserve"> und </w:t>
      </w:r>
      <w:r>
        <w:rPr>
          <w:sz w:val="22"/>
          <w:szCs w:val="22"/>
          <w:lang w:val="de-DE"/>
        </w:rPr>
        <w:t>über die Interne</w:t>
      </w:r>
      <w:r w:rsidR="00614052">
        <w:rPr>
          <w:sz w:val="22"/>
          <w:szCs w:val="22"/>
          <w:lang w:val="de-DE"/>
        </w:rPr>
        <w:t xml:space="preserve">tdienste der Agentur für </w:t>
      </w:r>
      <w:proofErr w:type="gramStart"/>
      <w:r w:rsidR="00614052">
        <w:rPr>
          <w:sz w:val="22"/>
          <w:szCs w:val="22"/>
          <w:lang w:val="de-DE"/>
        </w:rPr>
        <w:t xml:space="preserve">Einnahmen </w:t>
      </w:r>
      <w:r w:rsidR="00C432CC" w:rsidRPr="00933252">
        <w:rPr>
          <w:sz w:val="22"/>
          <w:szCs w:val="22"/>
          <w:lang w:val="de-DE"/>
        </w:rPr>
        <w:t xml:space="preserve"> (</w:t>
      </w:r>
      <w:proofErr w:type="spellStart"/>
      <w:proofErr w:type="gramEnd"/>
      <w:r w:rsidR="00C432CC" w:rsidRPr="00933252">
        <w:rPr>
          <w:sz w:val="22"/>
          <w:szCs w:val="22"/>
          <w:lang w:val="de-DE"/>
        </w:rPr>
        <w:t>Entratel</w:t>
      </w:r>
      <w:proofErr w:type="spellEnd"/>
      <w:r w:rsidR="00C432CC" w:rsidRPr="00933252">
        <w:rPr>
          <w:sz w:val="22"/>
          <w:szCs w:val="22"/>
          <w:lang w:val="de-DE"/>
        </w:rPr>
        <w:t xml:space="preserve"> / </w:t>
      </w:r>
      <w:proofErr w:type="spellStart"/>
      <w:r w:rsidR="00C432CC" w:rsidRPr="00933252">
        <w:rPr>
          <w:sz w:val="22"/>
          <w:szCs w:val="22"/>
          <w:lang w:val="de-DE"/>
        </w:rPr>
        <w:t>Fisconline</w:t>
      </w:r>
      <w:proofErr w:type="spellEnd"/>
      <w:r w:rsidR="00C432CC" w:rsidRPr="00933252">
        <w:rPr>
          <w:sz w:val="22"/>
          <w:szCs w:val="22"/>
          <w:lang w:val="de-DE"/>
        </w:rPr>
        <w:t>)</w:t>
      </w:r>
      <w:r w:rsidR="00614052">
        <w:rPr>
          <w:sz w:val="22"/>
          <w:szCs w:val="22"/>
          <w:lang w:val="de-DE"/>
        </w:rPr>
        <w:t xml:space="preserve"> verrechnet werden</w:t>
      </w:r>
      <w:r w:rsidR="00C432CC" w:rsidRPr="00933252">
        <w:rPr>
          <w:sz w:val="22"/>
          <w:szCs w:val="22"/>
          <w:lang w:val="de-DE"/>
        </w:rPr>
        <w:t xml:space="preserve">, </w:t>
      </w:r>
      <w:r w:rsidR="00614052">
        <w:rPr>
          <w:sz w:val="22"/>
          <w:szCs w:val="22"/>
          <w:lang w:val="de-DE"/>
        </w:rPr>
        <w:t xml:space="preserve">und zwar </w:t>
      </w:r>
      <w:r w:rsidR="009362DE" w:rsidRPr="00933252">
        <w:rPr>
          <w:b/>
          <w:bCs/>
          <w:sz w:val="22"/>
          <w:szCs w:val="22"/>
          <w:lang w:val="de-DE"/>
        </w:rPr>
        <w:t>bis zum</w:t>
      </w:r>
      <w:r w:rsidR="00C432CC" w:rsidRPr="00933252">
        <w:rPr>
          <w:b/>
          <w:bCs/>
          <w:sz w:val="22"/>
          <w:szCs w:val="22"/>
          <w:lang w:val="de-DE"/>
        </w:rPr>
        <w:t xml:space="preserve"> 31.12.2026</w:t>
      </w:r>
      <w:r w:rsidR="00C432CC" w:rsidRPr="00933252">
        <w:rPr>
          <w:sz w:val="22"/>
          <w:szCs w:val="22"/>
          <w:lang w:val="de-DE"/>
        </w:rPr>
        <w:t xml:space="preserve">. </w:t>
      </w:r>
      <w:r w:rsidR="003924F3">
        <w:rPr>
          <w:sz w:val="22"/>
          <w:szCs w:val="22"/>
        </w:rPr>
        <w:t>Dabei</w:t>
      </w:r>
      <w:r w:rsidR="00C432CC" w:rsidRPr="00C432CC">
        <w:rPr>
          <w:sz w:val="22"/>
          <w:szCs w:val="22"/>
        </w:rPr>
        <w:t>:</w:t>
      </w:r>
    </w:p>
    <w:p w14:paraId="3F00A02D" w14:textId="1D2D97CE" w:rsidR="00C432CC" w:rsidRDefault="003924F3" w:rsidP="00C432CC">
      <w:pPr>
        <w:pStyle w:val="Paragrafoelenco"/>
        <w:numPr>
          <w:ilvl w:val="0"/>
          <w:numId w:val="41"/>
        </w:numPr>
        <w:spacing w:after="120" w:line="240" w:lineRule="auto"/>
        <w:ind w:left="426" w:hanging="1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gelten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folgende</w:t>
      </w:r>
      <w:proofErr w:type="spellEnd"/>
      <w:r>
        <w:rPr>
          <w:rFonts w:ascii="Arial" w:hAnsi="Arial" w:cs="Arial"/>
          <w:b/>
          <w:bCs/>
        </w:rPr>
        <w:t xml:space="preserve"> Limits </w:t>
      </w:r>
      <w:proofErr w:type="spellStart"/>
      <w:r>
        <w:rPr>
          <w:rFonts w:ascii="Arial" w:hAnsi="Arial" w:cs="Arial"/>
          <w:b/>
          <w:bCs/>
        </w:rPr>
        <w:t>nicht</w:t>
      </w:r>
      <w:proofErr w:type="spellEnd"/>
      <w:r w:rsidR="00C432CC" w:rsidRPr="00C432CC">
        <w:rPr>
          <w:rFonts w:ascii="Arial" w:hAnsi="Arial" w:cs="Arial"/>
        </w:rPr>
        <w:t>:</w:t>
      </w:r>
    </w:p>
    <w:p w14:paraId="1C9EFC12" w14:textId="77777777" w:rsidR="00DA0F9A" w:rsidRPr="008D5D80" w:rsidRDefault="00DA0F9A" w:rsidP="00DA0F9A">
      <w:pPr>
        <w:pStyle w:val="Corpotesto"/>
        <w:numPr>
          <w:ilvl w:val="0"/>
          <w:numId w:val="33"/>
        </w:numPr>
        <w:spacing w:before="60" w:after="40" w:line="240" w:lineRule="auto"/>
        <w:ind w:left="709" w:hanging="284"/>
        <w:jc w:val="both"/>
        <w:rPr>
          <w:rFonts w:ascii="Arial" w:hAnsi="Arial" w:cs="Arial"/>
          <w:spacing w:val="-2"/>
          <w:lang w:val="de-DE"/>
        </w:rPr>
      </w:pPr>
      <w:r w:rsidRPr="008D5D80">
        <w:rPr>
          <w:rFonts w:ascii="Arial" w:hAnsi="Arial" w:cs="Arial"/>
          <w:spacing w:val="-2"/>
          <w:lang w:val="de-DE"/>
        </w:rPr>
        <w:lastRenderedPageBreak/>
        <w:t xml:space="preserve">€ 2.000.000 </w:t>
      </w:r>
      <w:r>
        <w:rPr>
          <w:rFonts w:ascii="Arial" w:hAnsi="Arial" w:cs="Arial"/>
          <w:spacing w:val="-2"/>
          <w:lang w:val="de-DE"/>
        </w:rPr>
        <w:t>pro Jahr</w:t>
      </w:r>
      <w:r w:rsidRPr="008D5D80">
        <w:rPr>
          <w:rFonts w:ascii="Arial" w:hAnsi="Arial" w:cs="Arial"/>
          <w:spacing w:val="-2"/>
          <w:lang w:val="de-DE"/>
        </w:rPr>
        <w:t xml:space="preserve"> ex Art. 34, Gesetz Nr. 388/2000;</w:t>
      </w:r>
    </w:p>
    <w:p w14:paraId="1A3910F6" w14:textId="77777777" w:rsidR="00DA0F9A" w:rsidRPr="009842BF" w:rsidRDefault="00DA0F9A" w:rsidP="00DA0F9A">
      <w:pPr>
        <w:pStyle w:val="Corpotesto"/>
        <w:numPr>
          <w:ilvl w:val="0"/>
          <w:numId w:val="33"/>
        </w:numPr>
        <w:spacing w:before="60" w:after="40" w:line="240" w:lineRule="auto"/>
        <w:ind w:left="709" w:hanging="284"/>
        <w:jc w:val="both"/>
        <w:rPr>
          <w:rFonts w:ascii="Arial" w:hAnsi="Arial" w:cs="Arial"/>
          <w:spacing w:val="-2"/>
          <w:lang w:val="de-DE"/>
        </w:rPr>
      </w:pPr>
      <w:r w:rsidRPr="009842BF">
        <w:rPr>
          <w:rFonts w:ascii="Arial" w:hAnsi="Arial" w:cs="Arial"/>
          <w:spacing w:val="-2"/>
          <w:lang w:val="de-DE"/>
        </w:rPr>
        <w:t>€ 250.000 pro Jahr für die Steuerguthaben</w:t>
      </w:r>
      <w:r>
        <w:rPr>
          <w:rFonts w:ascii="Arial" w:hAnsi="Arial" w:cs="Arial"/>
          <w:spacing w:val="-2"/>
          <w:lang w:val="de-DE"/>
        </w:rPr>
        <w:t xml:space="preserve">, die </w:t>
      </w:r>
      <w:r w:rsidRPr="009842BF">
        <w:rPr>
          <w:rFonts w:ascii="Arial" w:hAnsi="Arial" w:cs="Arial"/>
          <w:spacing w:val="-2"/>
          <w:lang w:val="de-DE"/>
        </w:rPr>
        <w:t>ex Art. 1, Absatz 53, Gesetz Nr. 244/2007</w:t>
      </w:r>
      <w:r>
        <w:rPr>
          <w:rFonts w:ascii="Arial" w:hAnsi="Arial" w:cs="Arial"/>
          <w:spacing w:val="-2"/>
          <w:lang w:val="de-DE"/>
        </w:rPr>
        <w:t xml:space="preserve"> im Abschnitt </w:t>
      </w:r>
      <w:r w:rsidRPr="009842BF">
        <w:rPr>
          <w:rFonts w:ascii="Arial" w:hAnsi="Arial" w:cs="Arial"/>
          <w:spacing w:val="-2"/>
          <w:lang w:val="de-DE"/>
        </w:rPr>
        <w:t>RU de</w:t>
      </w:r>
      <w:r>
        <w:rPr>
          <w:rFonts w:ascii="Arial" w:hAnsi="Arial" w:cs="Arial"/>
          <w:spacing w:val="-2"/>
          <w:lang w:val="de-DE"/>
        </w:rPr>
        <w:t>s</w:t>
      </w:r>
      <w:r w:rsidRPr="009842BF">
        <w:rPr>
          <w:rFonts w:ascii="Arial" w:hAnsi="Arial" w:cs="Arial"/>
          <w:spacing w:val="-2"/>
          <w:lang w:val="de-DE"/>
        </w:rPr>
        <w:t xml:space="preserve"> Vordruck</w:t>
      </w:r>
      <w:r>
        <w:rPr>
          <w:rFonts w:ascii="Arial" w:hAnsi="Arial" w:cs="Arial"/>
          <w:spacing w:val="-2"/>
          <w:lang w:val="de-DE"/>
        </w:rPr>
        <w:t>s</w:t>
      </w:r>
      <w:r w:rsidRPr="009842BF">
        <w:rPr>
          <w:rFonts w:ascii="Arial" w:hAnsi="Arial" w:cs="Arial"/>
          <w:spacing w:val="-2"/>
          <w:lang w:val="de-DE"/>
        </w:rPr>
        <w:t xml:space="preserve"> REDDITI</w:t>
      </w:r>
      <w:r>
        <w:rPr>
          <w:rFonts w:ascii="Arial" w:hAnsi="Arial" w:cs="Arial"/>
          <w:spacing w:val="-2"/>
          <w:lang w:val="de-DE"/>
        </w:rPr>
        <w:t xml:space="preserve"> anzugeben sind</w:t>
      </w:r>
      <w:r w:rsidRPr="009842BF">
        <w:rPr>
          <w:rFonts w:ascii="Arial" w:hAnsi="Arial" w:cs="Arial"/>
          <w:spacing w:val="-2"/>
          <w:lang w:val="de-DE"/>
        </w:rPr>
        <w:t>;</w:t>
      </w:r>
    </w:p>
    <w:p w14:paraId="1A4C7FB7" w14:textId="77777777" w:rsidR="00DA0F9A" w:rsidRPr="00612486" w:rsidRDefault="00DA0F9A" w:rsidP="00DA0F9A">
      <w:pPr>
        <w:pStyle w:val="Corpotesto"/>
        <w:numPr>
          <w:ilvl w:val="0"/>
          <w:numId w:val="32"/>
        </w:numPr>
        <w:spacing w:after="40" w:line="240" w:lineRule="auto"/>
        <w:ind w:left="426" w:hanging="188"/>
        <w:jc w:val="both"/>
        <w:rPr>
          <w:rFonts w:ascii="Arial" w:hAnsi="Arial" w:cs="Arial"/>
          <w:spacing w:val="-2"/>
          <w:lang w:val="de-DE"/>
        </w:rPr>
      </w:pPr>
      <w:r w:rsidRPr="00DB666D">
        <w:rPr>
          <w:rFonts w:ascii="Arial" w:hAnsi="Arial" w:cs="Arial"/>
          <w:b/>
          <w:bCs/>
          <w:spacing w:val="-2"/>
          <w:lang w:val="de-DE"/>
        </w:rPr>
        <w:t>auch die Bestimmung</w:t>
      </w:r>
      <w:r w:rsidRPr="00DB666D">
        <w:rPr>
          <w:rFonts w:ascii="Arial" w:hAnsi="Arial" w:cs="Arial"/>
          <w:spacing w:val="-2"/>
          <w:lang w:val="de-DE"/>
        </w:rPr>
        <w:t xml:space="preserve"> ex</w:t>
      </w:r>
      <w:r w:rsidRPr="00DB666D">
        <w:rPr>
          <w:rFonts w:ascii="Arial" w:hAnsi="Arial" w:cs="Arial"/>
          <w:b/>
          <w:bCs/>
          <w:spacing w:val="-2"/>
          <w:lang w:val="de-DE"/>
        </w:rPr>
        <w:t xml:space="preserve"> </w:t>
      </w:r>
      <w:r w:rsidRPr="00DB666D">
        <w:rPr>
          <w:rFonts w:ascii="Arial" w:hAnsi="Arial" w:cs="Arial"/>
          <w:spacing w:val="-2"/>
          <w:lang w:val="de-DE"/>
        </w:rPr>
        <w:t>Art. 31, DL Nr. 78/2010, welche Verrechnungen von Guthaben bis hin zum Betrag der bereits fällig gewordene</w:t>
      </w:r>
      <w:r w:rsidRPr="00612486">
        <w:rPr>
          <w:rFonts w:ascii="Arial" w:hAnsi="Arial" w:cs="Arial"/>
          <w:spacing w:val="-2"/>
          <w:lang w:val="de-DE"/>
        </w:rPr>
        <w:t>n Steuerschulden aus Steuerrollen untersagt (wenn der Gesamtbetrag dieser Schulden über € 1.500 liegt), greift nicht;</w:t>
      </w:r>
    </w:p>
    <w:p w14:paraId="03CC5ADD" w14:textId="77777777" w:rsidR="00DA0F9A" w:rsidRPr="00612486" w:rsidRDefault="00DA0F9A" w:rsidP="00DA0F9A">
      <w:pPr>
        <w:pStyle w:val="ScadenziarioPuntoni"/>
        <w:numPr>
          <w:ilvl w:val="0"/>
          <w:numId w:val="6"/>
        </w:numPr>
        <w:tabs>
          <w:tab w:val="clear" w:pos="360"/>
        </w:tabs>
        <w:spacing w:after="40"/>
        <w:ind w:left="238" w:hanging="238"/>
        <w:rPr>
          <w:spacing w:val="-2"/>
          <w:sz w:val="22"/>
          <w:szCs w:val="22"/>
          <w:lang w:val="de-DE"/>
        </w:rPr>
      </w:pPr>
      <w:r w:rsidRPr="00612486">
        <w:rPr>
          <w:spacing w:val="-2"/>
          <w:sz w:val="22"/>
          <w:szCs w:val="22"/>
          <w:lang w:val="de-DE"/>
        </w:rPr>
        <w:t>Das Steuerguthaben ist steuerfrei (IRPEF / IRES / IRAP);</w:t>
      </w:r>
    </w:p>
    <w:p w14:paraId="3EE61ACD" w14:textId="51C6796C" w:rsidR="00DA0F9A" w:rsidRPr="00612486" w:rsidRDefault="00DA0F9A" w:rsidP="00DA0F9A">
      <w:pPr>
        <w:pStyle w:val="Paragrafoelenco"/>
        <w:numPr>
          <w:ilvl w:val="0"/>
          <w:numId w:val="41"/>
        </w:numPr>
        <w:spacing w:after="120" w:line="240" w:lineRule="auto"/>
        <w:ind w:left="426" w:hanging="160"/>
        <w:jc w:val="both"/>
        <w:rPr>
          <w:rFonts w:ascii="Arial" w:hAnsi="Arial" w:cs="Arial"/>
          <w:lang w:val="de-DE"/>
        </w:rPr>
      </w:pPr>
      <w:r w:rsidRPr="00612486">
        <w:rPr>
          <w:rFonts w:ascii="Arial" w:hAnsi="Arial" w:cs="Arial"/>
          <w:spacing w:val="-2"/>
          <w:lang w:val="de-DE"/>
        </w:rPr>
        <w:t>und es wird bei der Bestimmung des Verhältnisses zwischen Passivzinsen und Aufwendungen („</w:t>
      </w:r>
      <w:proofErr w:type="spellStart"/>
      <w:r w:rsidRPr="00612486">
        <w:rPr>
          <w:rFonts w:ascii="Arial" w:hAnsi="Arial" w:cs="Arial"/>
          <w:spacing w:val="-2"/>
          <w:lang w:val="de-DE"/>
        </w:rPr>
        <w:t>componenti</w:t>
      </w:r>
      <w:proofErr w:type="spellEnd"/>
      <w:r w:rsidRPr="00612486">
        <w:rPr>
          <w:rFonts w:ascii="Arial" w:hAnsi="Arial" w:cs="Arial"/>
          <w:spacing w:val="-2"/>
          <w:lang w:val="de-DE"/>
        </w:rPr>
        <w:t xml:space="preserve"> </w:t>
      </w:r>
      <w:proofErr w:type="spellStart"/>
      <w:r w:rsidRPr="00612486">
        <w:rPr>
          <w:rFonts w:ascii="Arial" w:hAnsi="Arial" w:cs="Arial"/>
          <w:spacing w:val="-2"/>
          <w:lang w:val="de-DE"/>
        </w:rPr>
        <w:t>negativi</w:t>
      </w:r>
      <w:proofErr w:type="spellEnd"/>
      <w:r w:rsidRPr="00612486">
        <w:rPr>
          <w:rFonts w:ascii="Arial" w:hAnsi="Arial" w:cs="Arial"/>
          <w:spacing w:val="-2"/>
          <w:lang w:val="de-DE"/>
        </w:rPr>
        <w:t>“) insgesamt ex Art. 61 und 109, Absatz 5, TUIR nicht berücksichtigt</w:t>
      </w:r>
    </w:p>
    <w:p w14:paraId="68299533" w14:textId="3982631D" w:rsidR="00C432CC" w:rsidRPr="00612486" w:rsidRDefault="00DA0F9A" w:rsidP="00C432CC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612486">
        <w:rPr>
          <w:sz w:val="22"/>
          <w:szCs w:val="22"/>
          <w:lang w:val="de-DE"/>
        </w:rPr>
        <w:t>Die Begünstigung unterliegt den Bestimmungen des EU-Rechts im Hinblick auf Staatsbeihilfen</w:t>
      </w:r>
      <w:r w:rsidR="00C432CC" w:rsidRPr="00612486">
        <w:rPr>
          <w:sz w:val="22"/>
          <w:szCs w:val="22"/>
          <w:lang w:val="de-DE"/>
        </w:rPr>
        <w:t>;</w:t>
      </w:r>
    </w:p>
    <w:p w14:paraId="1EC57CC1" w14:textId="1F18688C" w:rsidR="00C432CC" w:rsidRPr="00DA0F9A" w:rsidRDefault="00DA0F9A" w:rsidP="00C432CC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612486">
        <w:rPr>
          <w:sz w:val="22"/>
          <w:szCs w:val="22"/>
          <w:lang w:val="de-DE"/>
        </w:rPr>
        <w:t xml:space="preserve">Sie </w:t>
      </w:r>
      <w:proofErr w:type="gramStart"/>
      <w:r w:rsidRPr="00612486">
        <w:rPr>
          <w:sz w:val="22"/>
          <w:szCs w:val="22"/>
          <w:lang w:val="de-DE"/>
        </w:rPr>
        <w:t>kann  gemeinsam</w:t>
      </w:r>
      <w:proofErr w:type="gramEnd"/>
      <w:r w:rsidRPr="00612486">
        <w:rPr>
          <w:sz w:val="22"/>
          <w:szCs w:val="22"/>
          <w:lang w:val="de-DE"/>
        </w:rPr>
        <w:t xml:space="preserve"> mit anderen Begünstigungen für dieselben Aufwendungen in Anspruch genommen werden, sofern insgesamt der</w:t>
      </w:r>
      <w:r w:rsidRPr="00DA0F9A">
        <w:rPr>
          <w:sz w:val="22"/>
          <w:szCs w:val="22"/>
          <w:lang w:val="de-DE"/>
        </w:rPr>
        <w:t xml:space="preserve"> Betrag dieser Aufwendungen nicht überschritten wird, wobei auch die Steuerbefreiung zu berücksich</w:t>
      </w:r>
      <w:r>
        <w:rPr>
          <w:sz w:val="22"/>
          <w:szCs w:val="22"/>
          <w:lang w:val="de-DE"/>
        </w:rPr>
        <w:t>tigen ist</w:t>
      </w:r>
      <w:r w:rsidR="00C432CC" w:rsidRPr="00DA0F9A">
        <w:rPr>
          <w:sz w:val="22"/>
          <w:szCs w:val="22"/>
          <w:lang w:val="de-DE"/>
        </w:rPr>
        <w:t xml:space="preserve">. </w:t>
      </w:r>
    </w:p>
    <w:p w14:paraId="194FAE4A" w14:textId="271B859E" w:rsidR="00C432CC" w:rsidRPr="00DA0F9A" w:rsidRDefault="00DA0F9A" w:rsidP="00C432CC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DA0F9A">
        <w:rPr>
          <w:rFonts w:ascii="Arial" w:hAnsi="Arial" w:cs="Arial"/>
          <w:lang w:val="de-DE"/>
        </w:rPr>
        <w:t>Die Durchführungsbestimmungen werden vom Mini</w:t>
      </w:r>
      <w:r>
        <w:rPr>
          <w:rFonts w:ascii="Arial" w:hAnsi="Arial" w:cs="Arial"/>
          <w:lang w:val="de-DE"/>
        </w:rPr>
        <w:t>s</w:t>
      </w:r>
      <w:r w:rsidRPr="00DA0F9A">
        <w:rPr>
          <w:rFonts w:ascii="Arial" w:hAnsi="Arial" w:cs="Arial"/>
          <w:lang w:val="de-DE"/>
        </w:rPr>
        <w:t>terium für Landwirtschaft</w:t>
      </w:r>
      <w:r>
        <w:rPr>
          <w:rFonts w:ascii="Arial" w:hAnsi="Arial" w:cs="Arial"/>
          <w:lang w:val="de-DE"/>
        </w:rPr>
        <w:t xml:space="preserve"> erlassen</w:t>
      </w:r>
      <w:r w:rsidR="00C432CC" w:rsidRPr="00DA0F9A">
        <w:rPr>
          <w:rFonts w:ascii="Arial" w:hAnsi="Arial" w:cs="Arial"/>
          <w:lang w:val="de-DE"/>
        </w:rPr>
        <w:t>.</w:t>
      </w:r>
    </w:p>
    <w:p w14:paraId="20DE0CE0" w14:textId="00ABACFE" w:rsidR="00C432CC" w:rsidRPr="00740878" w:rsidRDefault="009362DE" w:rsidP="00C432CC">
      <w:pPr>
        <w:spacing w:after="80" w:line="240" w:lineRule="auto"/>
        <w:jc w:val="both"/>
        <w:rPr>
          <w:rFonts w:ascii="Arial" w:hAnsi="Arial" w:cs="Arial"/>
          <w:lang w:val="de-DE"/>
        </w:rPr>
      </w:pPr>
      <w:r w:rsidRPr="00740878">
        <w:rPr>
          <w:rFonts w:ascii="Arial" w:hAnsi="Arial" w:cs="Arial"/>
          <w:lang w:val="de-DE"/>
        </w:rPr>
        <w:t>Im Zuge der Umwandlung</w:t>
      </w:r>
      <w:r w:rsidR="00740878" w:rsidRPr="00740878">
        <w:rPr>
          <w:rFonts w:ascii="Arial" w:hAnsi="Arial" w:cs="Arial"/>
          <w:lang w:val="de-DE"/>
        </w:rPr>
        <w:t xml:space="preserve"> der Verordnung</w:t>
      </w:r>
      <w:r w:rsidR="00C432CC" w:rsidRPr="00740878">
        <w:rPr>
          <w:rFonts w:ascii="Arial" w:hAnsi="Arial" w:cs="Arial"/>
          <w:lang w:val="de-DE"/>
        </w:rPr>
        <w:t>:</w:t>
      </w:r>
    </w:p>
    <w:p w14:paraId="0F3BC380" w14:textId="7F16289C" w:rsidR="00C432CC" w:rsidRPr="00DA0F9A" w:rsidRDefault="00740878" w:rsidP="00C432CC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w</w:t>
      </w:r>
      <w:r w:rsidR="00DA0F9A" w:rsidRPr="00DA0F9A">
        <w:rPr>
          <w:sz w:val="22"/>
          <w:szCs w:val="22"/>
          <w:lang w:val="de-DE"/>
        </w:rPr>
        <w:t xml:space="preserve">urde Art. 8-ter direkt in die </w:t>
      </w:r>
      <w:r w:rsidR="00DA0F9A">
        <w:rPr>
          <w:sz w:val="22"/>
          <w:szCs w:val="22"/>
          <w:lang w:val="de-DE"/>
        </w:rPr>
        <w:t>b</w:t>
      </w:r>
      <w:r w:rsidR="00240075" w:rsidRPr="00DA0F9A">
        <w:rPr>
          <w:sz w:val="22"/>
          <w:szCs w:val="22"/>
          <w:lang w:val="de-DE"/>
        </w:rPr>
        <w:t>esprochene Verordnung</w:t>
      </w:r>
      <w:r w:rsidR="00DA0F9A">
        <w:rPr>
          <w:sz w:val="22"/>
          <w:szCs w:val="22"/>
          <w:lang w:val="de-DE"/>
        </w:rPr>
        <w:t xml:space="preserve"> eingefügt, nachdem </w:t>
      </w:r>
      <w:r w:rsidR="00DA0F9A" w:rsidRPr="00DA0F9A">
        <w:rPr>
          <w:sz w:val="22"/>
          <w:szCs w:val="22"/>
          <w:lang w:val="de-DE"/>
        </w:rPr>
        <w:t>DL Nr. 42/</w:t>
      </w:r>
      <w:proofErr w:type="gramStart"/>
      <w:r w:rsidR="00DA0F9A" w:rsidRPr="00DA0F9A">
        <w:rPr>
          <w:sz w:val="22"/>
          <w:szCs w:val="22"/>
          <w:lang w:val="de-DE"/>
        </w:rPr>
        <w:t>2026</w:t>
      </w:r>
      <w:r w:rsidR="00DA0F9A">
        <w:rPr>
          <w:sz w:val="22"/>
          <w:szCs w:val="22"/>
          <w:lang w:val="de-DE"/>
        </w:rPr>
        <w:t xml:space="preserve">  ja</w:t>
      </w:r>
      <w:proofErr w:type="gramEnd"/>
      <w:r w:rsidR="00DA0F9A">
        <w:rPr>
          <w:sz w:val="22"/>
          <w:szCs w:val="22"/>
          <w:lang w:val="de-DE"/>
        </w:rPr>
        <w:t xml:space="preserve"> abgeschafft wurde</w:t>
      </w:r>
      <w:r w:rsidR="00C432CC" w:rsidRPr="00DA0F9A">
        <w:rPr>
          <w:sz w:val="22"/>
          <w:szCs w:val="22"/>
          <w:lang w:val="de-DE"/>
        </w:rPr>
        <w:t>;</w:t>
      </w:r>
    </w:p>
    <w:p w14:paraId="0AF9D4DA" w14:textId="1E697964" w:rsidR="00C432CC" w:rsidRPr="00DA0F9A" w:rsidRDefault="00DA0F9A" w:rsidP="00C432CC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DA0F9A">
        <w:rPr>
          <w:sz w:val="22"/>
          <w:szCs w:val="22"/>
          <w:lang w:val="de-DE"/>
        </w:rPr>
        <w:t>Und vorgesehen, dass die Begün</w:t>
      </w:r>
      <w:r w:rsidR="00740878">
        <w:rPr>
          <w:sz w:val="22"/>
          <w:szCs w:val="22"/>
          <w:lang w:val="de-DE"/>
        </w:rPr>
        <w:t>s</w:t>
      </w:r>
      <w:r w:rsidRPr="00DA0F9A">
        <w:rPr>
          <w:sz w:val="22"/>
          <w:szCs w:val="22"/>
          <w:lang w:val="de-DE"/>
        </w:rPr>
        <w:t>tigung auch für die Aufwendungen im Zusammenhang mit der Beheizung von Treibhäusern gewährt wird</w:t>
      </w:r>
      <w:r w:rsidR="00C432CC" w:rsidRPr="00DA0F9A">
        <w:rPr>
          <w:sz w:val="22"/>
          <w:szCs w:val="22"/>
          <w:lang w:val="de-DE"/>
        </w:rPr>
        <w:t>.</w:t>
      </w:r>
    </w:p>
    <w:p w14:paraId="53C7F1A7" w14:textId="77777777" w:rsidR="00BD09ED" w:rsidRPr="00DA0F9A" w:rsidRDefault="00BD09ED" w:rsidP="00BD09ED">
      <w:pPr>
        <w:pStyle w:val="ScadenziarioPuntoni"/>
        <w:spacing w:before="0" w:after="40"/>
        <w:rPr>
          <w:sz w:val="22"/>
          <w:szCs w:val="22"/>
          <w:lang w:val="de-DE"/>
        </w:rPr>
      </w:pPr>
    </w:p>
    <w:p w14:paraId="0814C4EE" w14:textId="77777777" w:rsidR="00861F8C" w:rsidRPr="0078047C" w:rsidRDefault="00861F8C" w:rsidP="00861F8C">
      <w:pPr>
        <w:pStyle w:val="TITOLOMANFREDI"/>
        <w:rPr>
          <w:lang w:val="de-DE"/>
        </w:rPr>
      </w:pPr>
      <w:r w:rsidRPr="0078047C">
        <w:rPr>
          <w:lang w:val="de-DE"/>
        </w:rPr>
        <w:t>STEUEREINBEHALT AUF DIE PRÄMIEN V</w:t>
      </w:r>
      <w:r>
        <w:rPr>
          <w:lang w:val="de-DE"/>
        </w:rPr>
        <w:t>ON AMATEURSPORTLERN</w:t>
      </w:r>
    </w:p>
    <w:p w14:paraId="1FD39E3A" w14:textId="77777777" w:rsidR="00861F8C" w:rsidRPr="006236CD" w:rsidRDefault="00861F8C" w:rsidP="00861F8C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6236CD">
        <w:rPr>
          <w:rFonts w:ascii="Arial" w:hAnsi="Arial" w:cs="Arial"/>
          <w:spacing w:val="-2"/>
          <w:lang w:val="de-DE"/>
        </w:rPr>
        <w:t xml:space="preserve">Prämien, die vom </w:t>
      </w:r>
      <w:r w:rsidRPr="006236CD">
        <w:rPr>
          <w:rFonts w:ascii="Arial" w:hAnsi="Arial" w:cs="Arial"/>
          <w:b/>
          <w:bCs/>
          <w:spacing w:val="-2"/>
          <w:lang w:val="de-DE"/>
        </w:rPr>
        <w:t xml:space="preserve">28.3 bis zum 31.12.2026 </w:t>
      </w:r>
      <w:r w:rsidRPr="006236CD">
        <w:rPr>
          <w:rFonts w:ascii="Arial" w:hAnsi="Arial" w:cs="Arial"/>
          <w:spacing w:val="-2"/>
          <w:lang w:val="de-DE"/>
        </w:rPr>
        <w:t xml:space="preserve">an Athleten im Rahmen von Amateursportveranstaltungen ausgezahlt werden, unterliegen bis zu einem Betrag von insgesamt 300 Euro nicht der Pflicht zum </w:t>
      </w:r>
      <w:proofErr w:type="spellStart"/>
      <w:r w:rsidRPr="006236CD">
        <w:rPr>
          <w:rFonts w:ascii="Arial" w:hAnsi="Arial" w:cs="Arial"/>
          <w:spacing w:val="-2"/>
          <w:lang w:val="de-DE"/>
        </w:rPr>
        <w:t>Steuereinbehalt</w:t>
      </w:r>
      <w:proofErr w:type="spellEnd"/>
      <w:r w:rsidRPr="006236CD"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spacing w:val="-2"/>
          <w:lang w:val="de-DE"/>
        </w:rPr>
        <w:t xml:space="preserve">ex </w:t>
      </w:r>
      <w:r w:rsidRPr="006236CD">
        <w:rPr>
          <w:rFonts w:ascii="Arial" w:hAnsi="Arial" w:cs="Arial"/>
          <w:spacing w:val="-2"/>
          <w:lang w:val="de-DE"/>
        </w:rPr>
        <w:t xml:space="preserve">Art. 30, DPR Nr. 600/73. </w:t>
      </w:r>
    </w:p>
    <w:p w14:paraId="1469E0A7" w14:textId="77777777" w:rsidR="00861F8C" w:rsidRDefault="00861F8C" w:rsidP="00861F8C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6236CD">
        <w:rPr>
          <w:rFonts w:ascii="Arial" w:hAnsi="Arial" w:cs="Arial"/>
          <w:spacing w:val="-2"/>
          <w:lang w:val="de-DE"/>
        </w:rPr>
        <w:t xml:space="preserve">Wird dieser </w:t>
      </w:r>
      <w:r>
        <w:rPr>
          <w:rFonts w:ascii="Arial" w:hAnsi="Arial" w:cs="Arial"/>
          <w:spacing w:val="-2"/>
          <w:lang w:val="de-DE"/>
        </w:rPr>
        <w:t>B</w:t>
      </w:r>
      <w:r w:rsidRPr="006236CD">
        <w:rPr>
          <w:rFonts w:ascii="Arial" w:hAnsi="Arial" w:cs="Arial"/>
          <w:spacing w:val="-2"/>
          <w:lang w:val="de-DE"/>
        </w:rPr>
        <w:t>etrag überschritten, so unterliegen jedoch die gesamten Präm</w:t>
      </w:r>
      <w:r>
        <w:rPr>
          <w:rFonts w:ascii="Arial" w:hAnsi="Arial" w:cs="Arial"/>
          <w:spacing w:val="-2"/>
          <w:lang w:val="de-DE"/>
        </w:rPr>
        <w:t xml:space="preserve">ien dem </w:t>
      </w:r>
      <w:proofErr w:type="spellStart"/>
      <w:r>
        <w:rPr>
          <w:rFonts w:ascii="Arial" w:hAnsi="Arial" w:cs="Arial"/>
          <w:spacing w:val="-2"/>
          <w:lang w:val="de-DE"/>
        </w:rPr>
        <w:t>Steuereinbehalt</w:t>
      </w:r>
      <w:proofErr w:type="spellEnd"/>
      <w:r w:rsidRPr="006236CD">
        <w:rPr>
          <w:rFonts w:ascii="Arial" w:hAnsi="Arial" w:cs="Arial"/>
          <w:spacing w:val="-2"/>
          <w:lang w:val="de-DE"/>
        </w:rPr>
        <w:t xml:space="preserve">. </w:t>
      </w:r>
    </w:p>
    <w:p w14:paraId="692657B1" w14:textId="77777777" w:rsidR="00861F8C" w:rsidRPr="00E939DF" w:rsidRDefault="00861F8C" w:rsidP="00C432CC">
      <w:pPr>
        <w:pStyle w:val="ScadenziarioPuntoni"/>
        <w:spacing w:after="120"/>
        <w:rPr>
          <w:sz w:val="22"/>
          <w:szCs w:val="22"/>
          <w:lang w:val="de-DE"/>
        </w:rPr>
      </w:pPr>
    </w:p>
    <w:p w14:paraId="7459F825" w14:textId="2D242B39" w:rsidR="00C432CC" w:rsidRPr="00481226" w:rsidRDefault="00191B13" w:rsidP="00C432CC">
      <w:pPr>
        <w:pStyle w:val="TITOLOMANFREDI"/>
        <w:rPr>
          <w:lang w:val="de-DE"/>
        </w:rPr>
      </w:pPr>
      <w:r w:rsidRPr="00481226">
        <w:rPr>
          <w:lang w:val="de-DE"/>
        </w:rPr>
        <w:t xml:space="preserve">STEUERBEFREIUNG FÜR VEREINE </w:t>
      </w:r>
      <w:r w:rsidR="00C432CC" w:rsidRPr="00481226">
        <w:rPr>
          <w:lang w:val="de-DE"/>
        </w:rPr>
        <w:t xml:space="preserve">/ </w:t>
      </w:r>
      <w:r w:rsidRPr="00481226">
        <w:rPr>
          <w:rFonts w:ascii="Arial Grassetto" w:hAnsi="Arial Grassetto"/>
          <w:caps/>
          <w:lang w:val="de-DE"/>
        </w:rPr>
        <w:t>Amateursportvereine</w:t>
      </w:r>
    </w:p>
    <w:p w14:paraId="5AB35F1C" w14:textId="5CCCEED6" w:rsidR="00C432CC" w:rsidRPr="00B01699" w:rsidRDefault="002E4F93" w:rsidP="00C432CC">
      <w:pPr>
        <w:pStyle w:val="ScadenziarioPuntoni"/>
        <w:spacing w:before="0" w:after="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Im Sinne </w:t>
      </w:r>
      <w:r w:rsidR="00191B13" w:rsidRPr="00F831D3">
        <w:rPr>
          <w:sz w:val="22"/>
          <w:szCs w:val="22"/>
          <w:lang w:val="de-DE"/>
        </w:rPr>
        <w:t xml:space="preserve">von </w:t>
      </w:r>
      <w:r w:rsidR="009362DE" w:rsidRPr="00F831D3">
        <w:rPr>
          <w:sz w:val="22"/>
          <w:szCs w:val="22"/>
          <w:lang w:val="de-DE"/>
        </w:rPr>
        <w:t>Absatz</w:t>
      </w:r>
      <w:r w:rsidR="00C432CC" w:rsidRPr="00F831D3">
        <w:rPr>
          <w:sz w:val="22"/>
          <w:szCs w:val="22"/>
          <w:lang w:val="de-DE"/>
        </w:rPr>
        <w:t xml:space="preserve"> 2 </w:t>
      </w:r>
      <w:r w:rsidR="009362DE" w:rsidRPr="00F831D3">
        <w:rPr>
          <w:sz w:val="22"/>
          <w:szCs w:val="22"/>
          <w:lang w:val="de-DE"/>
        </w:rPr>
        <w:t>Art.</w:t>
      </w:r>
      <w:r w:rsidR="00C432CC" w:rsidRPr="00F831D3">
        <w:rPr>
          <w:sz w:val="22"/>
          <w:szCs w:val="22"/>
          <w:lang w:val="de-DE"/>
        </w:rPr>
        <w:t xml:space="preserve"> 25, </w:t>
      </w:r>
      <w:r w:rsidR="009362DE" w:rsidRPr="00F831D3">
        <w:rPr>
          <w:sz w:val="22"/>
          <w:szCs w:val="22"/>
          <w:lang w:val="de-DE"/>
        </w:rPr>
        <w:t>Gesetz Nr.</w:t>
      </w:r>
      <w:r w:rsidR="00C432CC" w:rsidRPr="00F831D3">
        <w:rPr>
          <w:sz w:val="22"/>
          <w:szCs w:val="22"/>
          <w:lang w:val="de-DE"/>
        </w:rPr>
        <w:t xml:space="preserve"> 133/93</w:t>
      </w:r>
      <w:r w:rsidR="006B27B5" w:rsidRPr="00F831D3">
        <w:rPr>
          <w:sz w:val="22"/>
          <w:szCs w:val="22"/>
          <w:lang w:val="de-DE"/>
        </w:rPr>
        <w:t xml:space="preserve"> gi</w:t>
      </w:r>
      <w:r w:rsidR="006E0F22">
        <w:rPr>
          <w:sz w:val="22"/>
          <w:szCs w:val="22"/>
          <w:lang w:val="de-DE"/>
        </w:rPr>
        <w:t>l</w:t>
      </w:r>
      <w:r w:rsidR="006B27B5" w:rsidRPr="00F831D3">
        <w:rPr>
          <w:sz w:val="22"/>
          <w:szCs w:val="22"/>
          <w:lang w:val="de-DE"/>
        </w:rPr>
        <w:t xml:space="preserve">t eine Steuerbefreiung </w:t>
      </w:r>
      <w:proofErr w:type="gramStart"/>
      <w:r w:rsidR="006B27B5" w:rsidRPr="00F831D3">
        <w:rPr>
          <w:sz w:val="22"/>
          <w:szCs w:val="22"/>
          <w:lang w:val="de-DE"/>
        </w:rPr>
        <w:t xml:space="preserve">für </w:t>
      </w:r>
      <w:r w:rsidR="00C432CC" w:rsidRPr="00F831D3">
        <w:rPr>
          <w:sz w:val="22"/>
          <w:szCs w:val="22"/>
          <w:lang w:val="de-DE"/>
        </w:rPr>
        <w:t xml:space="preserve"> </w:t>
      </w:r>
      <w:r w:rsidR="00082F1E" w:rsidRPr="00F831D3">
        <w:rPr>
          <w:sz w:val="22"/>
          <w:szCs w:val="22"/>
          <w:lang w:val="de-DE"/>
        </w:rPr>
        <w:t>Amateursportverein</w:t>
      </w:r>
      <w:r w:rsidR="00082F1E">
        <w:rPr>
          <w:sz w:val="22"/>
          <w:szCs w:val="22"/>
          <w:lang w:val="de-DE"/>
        </w:rPr>
        <w:t>igungen</w:t>
      </w:r>
      <w:proofErr w:type="gramEnd"/>
      <w:r w:rsidR="00082F1E">
        <w:rPr>
          <w:sz w:val="22"/>
          <w:szCs w:val="22"/>
          <w:lang w:val="de-DE"/>
        </w:rPr>
        <w:t xml:space="preserve"> </w:t>
      </w:r>
      <w:r w:rsidR="00FE59DD">
        <w:rPr>
          <w:sz w:val="22"/>
          <w:szCs w:val="22"/>
          <w:lang w:val="de-DE"/>
        </w:rPr>
        <w:t>(„</w:t>
      </w:r>
      <w:proofErr w:type="spellStart"/>
      <w:r w:rsidR="00FE59DD" w:rsidRPr="00FE59DD">
        <w:rPr>
          <w:sz w:val="22"/>
          <w:szCs w:val="22"/>
          <w:lang w:val="de-DE"/>
        </w:rPr>
        <w:t>associazioni</w:t>
      </w:r>
      <w:proofErr w:type="spellEnd"/>
      <w:r w:rsidR="00FE59DD" w:rsidRPr="00FE59DD">
        <w:rPr>
          <w:sz w:val="22"/>
          <w:szCs w:val="22"/>
          <w:lang w:val="de-DE"/>
        </w:rPr>
        <w:t xml:space="preserve"> sportive </w:t>
      </w:r>
      <w:proofErr w:type="spellStart"/>
      <w:r w:rsidR="00FE59DD" w:rsidRPr="00FE59DD">
        <w:rPr>
          <w:sz w:val="22"/>
          <w:szCs w:val="22"/>
          <w:lang w:val="de-DE"/>
        </w:rPr>
        <w:t>dilettantistiche</w:t>
      </w:r>
      <w:proofErr w:type="spellEnd"/>
      <w:r w:rsidR="00FE59DD" w:rsidRPr="00FE59DD">
        <w:rPr>
          <w:sz w:val="22"/>
          <w:szCs w:val="22"/>
          <w:lang w:val="de-DE"/>
        </w:rPr>
        <w:t>”</w:t>
      </w:r>
      <w:r w:rsidR="00FE59DD">
        <w:rPr>
          <w:sz w:val="22"/>
          <w:szCs w:val="22"/>
          <w:lang w:val="de-DE"/>
        </w:rPr>
        <w:t>)</w:t>
      </w:r>
      <w:r w:rsidR="006B27B5" w:rsidRPr="00F831D3">
        <w:rPr>
          <w:sz w:val="22"/>
          <w:szCs w:val="22"/>
          <w:lang w:val="de-DE"/>
        </w:rPr>
        <w:t xml:space="preserve">, einschließlich jener, welche </w:t>
      </w:r>
      <w:r w:rsidR="00792C13" w:rsidRPr="00F831D3">
        <w:rPr>
          <w:sz w:val="22"/>
          <w:szCs w:val="22"/>
          <w:lang w:val="de-DE"/>
        </w:rPr>
        <w:t xml:space="preserve">vom </w:t>
      </w:r>
      <w:proofErr w:type="spellStart"/>
      <w:r w:rsidR="00792C13" w:rsidRPr="00F831D3">
        <w:rPr>
          <w:sz w:val="22"/>
          <w:szCs w:val="22"/>
          <w:lang w:val="de-DE"/>
        </w:rPr>
        <w:t>nationalen</w:t>
      </w:r>
      <w:proofErr w:type="spellEnd"/>
      <w:r w:rsidR="00481226">
        <w:rPr>
          <w:sz w:val="22"/>
          <w:szCs w:val="22"/>
          <w:lang w:val="de-DE"/>
        </w:rPr>
        <w:t xml:space="preserve"> </w:t>
      </w:r>
      <w:r w:rsidR="00792C13" w:rsidRPr="00F831D3">
        <w:rPr>
          <w:sz w:val="22"/>
          <w:szCs w:val="22"/>
          <w:lang w:val="de-DE"/>
        </w:rPr>
        <w:t>olympischen Komitee und von de</w:t>
      </w:r>
      <w:r w:rsidR="00481226">
        <w:rPr>
          <w:sz w:val="22"/>
          <w:szCs w:val="22"/>
          <w:lang w:val="de-DE"/>
        </w:rPr>
        <w:t>n</w:t>
      </w:r>
      <w:r w:rsidR="00792C13" w:rsidRPr="00F831D3">
        <w:rPr>
          <w:sz w:val="22"/>
          <w:szCs w:val="22"/>
          <w:lang w:val="de-DE"/>
        </w:rPr>
        <w:t xml:space="preserve"> gesamtstaatlichen Sportverbänden nicht anerkannt werden (sie müssen dann jedoch </w:t>
      </w:r>
      <w:r w:rsidR="00F831D3" w:rsidRPr="00F831D3">
        <w:rPr>
          <w:sz w:val="22"/>
          <w:szCs w:val="22"/>
          <w:lang w:val="de-DE"/>
        </w:rPr>
        <w:t xml:space="preserve">von den Körperschaften zur Förderung des Sports bzw. </w:t>
      </w:r>
      <w:r w:rsidR="00F831D3">
        <w:rPr>
          <w:sz w:val="22"/>
          <w:szCs w:val="22"/>
          <w:lang w:val="de-DE"/>
        </w:rPr>
        <w:t>d</w:t>
      </w:r>
      <w:r w:rsidR="00F831D3" w:rsidRPr="00F831D3">
        <w:rPr>
          <w:sz w:val="22"/>
          <w:szCs w:val="22"/>
          <w:lang w:val="de-DE"/>
        </w:rPr>
        <w:t xml:space="preserve">en </w:t>
      </w:r>
      <w:r w:rsidR="00F831D3">
        <w:rPr>
          <w:sz w:val="22"/>
          <w:szCs w:val="22"/>
          <w:lang w:val="de-DE"/>
        </w:rPr>
        <w:t>„</w:t>
      </w:r>
      <w:r w:rsidR="00C432CC" w:rsidRPr="00F831D3">
        <w:rPr>
          <w:sz w:val="22"/>
          <w:szCs w:val="22"/>
          <w:lang w:val="de-DE"/>
        </w:rPr>
        <w:t xml:space="preserve">Enti di </w:t>
      </w:r>
      <w:proofErr w:type="spellStart"/>
      <w:r w:rsidR="00C432CC" w:rsidRPr="00F831D3">
        <w:rPr>
          <w:sz w:val="22"/>
          <w:szCs w:val="22"/>
          <w:lang w:val="de-DE"/>
        </w:rPr>
        <w:t>promozione</w:t>
      </w:r>
      <w:proofErr w:type="spellEnd"/>
      <w:r w:rsidR="00C432CC" w:rsidRPr="00F831D3">
        <w:rPr>
          <w:sz w:val="22"/>
          <w:szCs w:val="22"/>
          <w:lang w:val="de-DE"/>
        </w:rPr>
        <w:t xml:space="preserve"> </w:t>
      </w:r>
      <w:proofErr w:type="spellStart"/>
      <w:r w:rsidR="00C432CC" w:rsidRPr="00F831D3">
        <w:rPr>
          <w:sz w:val="22"/>
          <w:szCs w:val="22"/>
          <w:lang w:val="de-DE"/>
        </w:rPr>
        <w:t>sportiva</w:t>
      </w:r>
      <w:proofErr w:type="spellEnd"/>
      <w:r w:rsidR="00F831D3">
        <w:rPr>
          <w:sz w:val="22"/>
          <w:szCs w:val="22"/>
          <w:lang w:val="de-DE"/>
        </w:rPr>
        <w:t>“ anerkannt werden</w:t>
      </w:r>
      <w:r w:rsidR="0052543C">
        <w:rPr>
          <w:sz w:val="22"/>
          <w:szCs w:val="22"/>
          <w:lang w:val="de-DE"/>
        </w:rPr>
        <w:t>)</w:t>
      </w:r>
      <w:r w:rsidR="00C432CC" w:rsidRPr="00F831D3">
        <w:rPr>
          <w:sz w:val="22"/>
          <w:szCs w:val="22"/>
          <w:lang w:val="de-DE"/>
        </w:rPr>
        <w:t xml:space="preserve">, </w:t>
      </w:r>
      <w:r w:rsidR="0052543C">
        <w:rPr>
          <w:sz w:val="22"/>
          <w:szCs w:val="22"/>
          <w:lang w:val="de-DE"/>
        </w:rPr>
        <w:t>welche für die Pauscha</w:t>
      </w:r>
      <w:r w:rsidR="00841C9C">
        <w:rPr>
          <w:sz w:val="22"/>
          <w:szCs w:val="22"/>
          <w:lang w:val="de-DE"/>
        </w:rPr>
        <w:t>l</w:t>
      </w:r>
      <w:r w:rsidR="0052543C">
        <w:rPr>
          <w:sz w:val="22"/>
          <w:szCs w:val="22"/>
          <w:lang w:val="de-DE"/>
        </w:rPr>
        <w:t>besteuerun</w:t>
      </w:r>
      <w:r w:rsidR="00841C9C">
        <w:rPr>
          <w:sz w:val="22"/>
          <w:szCs w:val="22"/>
          <w:lang w:val="de-DE"/>
        </w:rPr>
        <w:t xml:space="preserve">g </w:t>
      </w:r>
      <w:r w:rsidR="009362DE" w:rsidRPr="00F831D3">
        <w:rPr>
          <w:sz w:val="22"/>
          <w:szCs w:val="22"/>
          <w:lang w:val="de-DE"/>
        </w:rPr>
        <w:t>im Sinne von</w:t>
      </w:r>
      <w:r w:rsidR="00C432CC" w:rsidRPr="00F831D3">
        <w:rPr>
          <w:sz w:val="22"/>
          <w:szCs w:val="22"/>
          <w:lang w:val="de-DE"/>
        </w:rPr>
        <w:t xml:space="preserve"> </w:t>
      </w:r>
      <w:r w:rsidR="009362DE" w:rsidRPr="00F831D3">
        <w:rPr>
          <w:sz w:val="22"/>
          <w:szCs w:val="22"/>
          <w:lang w:val="de-DE"/>
        </w:rPr>
        <w:t>Gesetz Nr.</w:t>
      </w:r>
      <w:r w:rsidR="00C432CC" w:rsidRPr="00F831D3">
        <w:rPr>
          <w:sz w:val="22"/>
          <w:szCs w:val="22"/>
          <w:lang w:val="de-DE"/>
        </w:rPr>
        <w:t xml:space="preserve"> 398/91</w:t>
      </w:r>
      <w:r w:rsidR="00841C9C">
        <w:rPr>
          <w:sz w:val="22"/>
          <w:szCs w:val="22"/>
          <w:lang w:val="de-DE"/>
        </w:rPr>
        <w:t xml:space="preserve"> optiert haben. </w:t>
      </w:r>
      <w:r w:rsidR="00841C9C" w:rsidRPr="00B01699">
        <w:rPr>
          <w:sz w:val="22"/>
          <w:szCs w:val="22"/>
          <w:lang w:val="de-DE"/>
        </w:rPr>
        <w:t>Im Besonderen</w:t>
      </w:r>
      <w:r w:rsidR="001B42FD" w:rsidRPr="00B01699">
        <w:rPr>
          <w:sz w:val="22"/>
          <w:szCs w:val="22"/>
          <w:lang w:val="de-DE"/>
        </w:rPr>
        <w:t xml:space="preserve"> sind </w:t>
      </w:r>
      <w:r w:rsidR="006E0F22">
        <w:rPr>
          <w:sz w:val="22"/>
          <w:szCs w:val="22"/>
          <w:lang w:val="de-DE"/>
        </w:rPr>
        <w:t>f</w:t>
      </w:r>
      <w:r w:rsidR="001B42FD" w:rsidRPr="00B01699">
        <w:rPr>
          <w:sz w:val="22"/>
          <w:szCs w:val="22"/>
          <w:lang w:val="de-DE"/>
        </w:rPr>
        <w:t xml:space="preserve">olgende Einkünfte steuerfrei, </w:t>
      </w:r>
      <w:r w:rsidR="00B01699" w:rsidRPr="00B01699">
        <w:rPr>
          <w:sz w:val="22"/>
          <w:szCs w:val="22"/>
          <w:lang w:val="de-DE"/>
        </w:rPr>
        <w:t>wenn sie 51.645,69 Euro nicht überschreiten und aus nicht mehr als 2 Veranstalt</w:t>
      </w:r>
      <w:r w:rsidR="00B01699">
        <w:rPr>
          <w:sz w:val="22"/>
          <w:szCs w:val="22"/>
          <w:lang w:val="de-DE"/>
        </w:rPr>
        <w:t xml:space="preserve">ungen </w:t>
      </w:r>
      <w:r w:rsidR="0060566A">
        <w:rPr>
          <w:sz w:val="22"/>
          <w:szCs w:val="22"/>
          <w:lang w:val="de-DE"/>
        </w:rPr>
        <w:t>pro Jahr resultieren:</w:t>
      </w:r>
    </w:p>
    <w:p w14:paraId="57B34C49" w14:textId="23089B1A" w:rsidR="00C432CC" w:rsidRPr="0060566A" w:rsidRDefault="0060566A" w:rsidP="00C432CC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60566A">
        <w:rPr>
          <w:sz w:val="22"/>
          <w:szCs w:val="22"/>
          <w:lang w:val="de-DE"/>
        </w:rPr>
        <w:t>Einkünfte aus kommerziellen Tätigkeiten, die mit der institutionellen Tätigk</w:t>
      </w:r>
      <w:r>
        <w:rPr>
          <w:sz w:val="22"/>
          <w:szCs w:val="22"/>
          <w:lang w:val="de-DE"/>
        </w:rPr>
        <w:t>eit des Vereins zusammenhängen („</w:t>
      </w:r>
      <w:proofErr w:type="spellStart"/>
      <w:r w:rsidR="00C432CC" w:rsidRPr="0060566A">
        <w:rPr>
          <w:sz w:val="22"/>
          <w:szCs w:val="22"/>
          <w:lang w:val="de-DE"/>
        </w:rPr>
        <w:t>attività</w:t>
      </w:r>
      <w:proofErr w:type="spellEnd"/>
      <w:r w:rsidR="00C432CC" w:rsidRPr="0060566A">
        <w:rPr>
          <w:sz w:val="22"/>
          <w:szCs w:val="22"/>
          <w:lang w:val="de-DE"/>
        </w:rPr>
        <w:t xml:space="preserve"> </w:t>
      </w:r>
      <w:proofErr w:type="spellStart"/>
      <w:r w:rsidR="00C432CC" w:rsidRPr="0060566A">
        <w:rPr>
          <w:sz w:val="22"/>
          <w:szCs w:val="22"/>
          <w:lang w:val="de-DE"/>
        </w:rPr>
        <w:t>commerciali</w:t>
      </w:r>
      <w:proofErr w:type="spellEnd"/>
      <w:r w:rsidR="00C432CC" w:rsidRPr="0060566A">
        <w:rPr>
          <w:sz w:val="22"/>
          <w:szCs w:val="22"/>
          <w:lang w:val="de-DE"/>
        </w:rPr>
        <w:t xml:space="preserve"> </w:t>
      </w:r>
      <w:proofErr w:type="spellStart"/>
      <w:r w:rsidR="00C432CC" w:rsidRPr="0060566A">
        <w:rPr>
          <w:sz w:val="22"/>
          <w:szCs w:val="22"/>
          <w:lang w:val="de-DE"/>
        </w:rPr>
        <w:t>connesse</w:t>
      </w:r>
      <w:proofErr w:type="spellEnd"/>
      <w:r w:rsidR="00C432CC" w:rsidRPr="0060566A">
        <w:rPr>
          <w:sz w:val="22"/>
          <w:szCs w:val="22"/>
          <w:lang w:val="de-DE"/>
        </w:rPr>
        <w:t xml:space="preserve"> </w:t>
      </w:r>
      <w:proofErr w:type="spellStart"/>
      <w:r w:rsidR="00C432CC" w:rsidRPr="0060566A">
        <w:rPr>
          <w:sz w:val="22"/>
          <w:szCs w:val="22"/>
          <w:lang w:val="de-DE"/>
        </w:rPr>
        <w:t>agli</w:t>
      </w:r>
      <w:proofErr w:type="spellEnd"/>
      <w:r w:rsidR="00C432CC" w:rsidRPr="0060566A">
        <w:rPr>
          <w:sz w:val="22"/>
          <w:szCs w:val="22"/>
          <w:lang w:val="de-DE"/>
        </w:rPr>
        <w:t xml:space="preserve"> </w:t>
      </w:r>
      <w:proofErr w:type="spellStart"/>
      <w:r w:rsidR="00C432CC" w:rsidRPr="0060566A">
        <w:rPr>
          <w:sz w:val="22"/>
          <w:szCs w:val="22"/>
          <w:lang w:val="de-DE"/>
        </w:rPr>
        <w:t>scopi</w:t>
      </w:r>
      <w:proofErr w:type="spellEnd"/>
      <w:r w:rsidR="00C432CC" w:rsidRPr="0060566A">
        <w:rPr>
          <w:sz w:val="22"/>
          <w:szCs w:val="22"/>
          <w:lang w:val="de-DE"/>
        </w:rPr>
        <w:t xml:space="preserve"> </w:t>
      </w:r>
      <w:proofErr w:type="spellStart"/>
      <w:r w:rsidR="00C432CC" w:rsidRPr="0060566A">
        <w:rPr>
          <w:sz w:val="22"/>
          <w:szCs w:val="22"/>
          <w:lang w:val="de-DE"/>
        </w:rPr>
        <w:t>istituzionali</w:t>
      </w:r>
      <w:proofErr w:type="spellEnd"/>
      <w:r w:rsidR="009168CF">
        <w:rPr>
          <w:sz w:val="22"/>
          <w:szCs w:val="22"/>
          <w:lang w:val="de-DE"/>
        </w:rPr>
        <w:t>“)</w:t>
      </w:r>
      <w:r w:rsidR="00C432CC" w:rsidRPr="0060566A">
        <w:rPr>
          <w:sz w:val="22"/>
          <w:szCs w:val="22"/>
          <w:lang w:val="de-DE"/>
        </w:rPr>
        <w:t>;</w:t>
      </w:r>
    </w:p>
    <w:p w14:paraId="1950EB7F" w14:textId="62D358B2" w:rsidR="00C432CC" w:rsidRPr="00C205DB" w:rsidRDefault="009168CF" w:rsidP="008D3177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C205DB">
        <w:rPr>
          <w:sz w:val="22"/>
          <w:szCs w:val="22"/>
          <w:lang w:val="de-DE"/>
        </w:rPr>
        <w:t>Einkü</w:t>
      </w:r>
      <w:r w:rsidR="00C205DB">
        <w:rPr>
          <w:sz w:val="22"/>
          <w:szCs w:val="22"/>
          <w:lang w:val="de-DE"/>
        </w:rPr>
        <w:t>n</w:t>
      </w:r>
      <w:r w:rsidRPr="00C205DB">
        <w:rPr>
          <w:sz w:val="22"/>
          <w:szCs w:val="22"/>
          <w:lang w:val="de-DE"/>
        </w:rPr>
        <w:t xml:space="preserve">fte aus </w:t>
      </w:r>
      <w:r w:rsidR="009D4BE0" w:rsidRPr="00C205DB">
        <w:rPr>
          <w:sz w:val="22"/>
          <w:szCs w:val="22"/>
          <w:lang w:val="de-DE"/>
        </w:rPr>
        <w:t xml:space="preserve">öffentlichen </w:t>
      </w:r>
      <w:r w:rsidR="00FB5D67" w:rsidRPr="00C205DB">
        <w:rPr>
          <w:sz w:val="22"/>
          <w:szCs w:val="22"/>
          <w:lang w:val="de-DE"/>
        </w:rPr>
        <w:t>Spendensammlungen (“</w:t>
      </w:r>
      <w:proofErr w:type="spellStart"/>
      <w:r w:rsidR="00C432CC" w:rsidRPr="00C205DB">
        <w:rPr>
          <w:sz w:val="22"/>
          <w:szCs w:val="22"/>
          <w:lang w:val="de-DE"/>
        </w:rPr>
        <w:t>raccolta</w:t>
      </w:r>
      <w:proofErr w:type="spellEnd"/>
      <w:r w:rsidR="00C432CC" w:rsidRPr="00C205DB">
        <w:rPr>
          <w:sz w:val="22"/>
          <w:szCs w:val="22"/>
          <w:lang w:val="de-DE"/>
        </w:rPr>
        <w:t xml:space="preserve"> </w:t>
      </w:r>
      <w:proofErr w:type="spellStart"/>
      <w:r w:rsidR="00C432CC" w:rsidRPr="00C205DB">
        <w:rPr>
          <w:sz w:val="22"/>
          <w:szCs w:val="22"/>
          <w:lang w:val="de-DE"/>
        </w:rPr>
        <w:t>pubblica</w:t>
      </w:r>
      <w:proofErr w:type="spellEnd"/>
      <w:r w:rsidR="00C432CC" w:rsidRPr="00C205DB">
        <w:rPr>
          <w:sz w:val="22"/>
          <w:szCs w:val="22"/>
          <w:lang w:val="de-DE"/>
        </w:rPr>
        <w:t xml:space="preserve"> di </w:t>
      </w:r>
      <w:proofErr w:type="spellStart"/>
      <w:r w:rsidR="00C432CC" w:rsidRPr="00C205DB">
        <w:rPr>
          <w:sz w:val="22"/>
          <w:szCs w:val="22"/>
          <w:lang w:val="de-DE"/>
        </w:rPr>
        <w:t>fondi</w:t>
      </w:r>
      <w:proofErr w:type="spellEnd"/>
      <w:r w:rsidR="00FB5D67" w:rsidRPr="00C205DB">
        <w:rPr>
          <w:sz w:val="22"/>
          <w:szCs w:val="22"/>
          <w:lang w:val="de-DE"/>
        </w:rPr>
        <w:t xml:space="preserve">”) </w:t>
      </w:r>
      <w:r w:rsidR="00C205DB" w:rsidRPr="00C205DB">
        <w:rPr>
          <w:sz w:val="22"/>
          <w:szCs w:val="22"/>
          <w:lang w:val="de-DE"/>
        </w:rPr>
        <w:t>im Einkla</w:t>
      </w:r>
      <w:r w:rsidR="00481226">
        <w:rPr>
          <w:sz w:val="22"/>
          <w:szCs w:val="22"/>
          <w:lang w:val="de-DE"/>
        </w:rPr>
        <w:t>n</w:t>
      </w:r>
      <w:r w:rsidR="00C205DB" w:rsidRPr="00C205DB">
        <w:rPr>
          <w:sz w:val="22"/>
          <w:szCs w:val="22"/>
          <w:lang w:val="de-DE"/>
        </w:rPr>
        <w:t>g mit den Be</w:t>
      </w:r>
      <w:r w:rsidR="00C205DB">
        <w:rPr>
          <w:sz w:val="22"/>
          <w:szCs w:val="22"/>
          <w:lang w:val="de-DE"/>
        </w:rPr>
        <w:t>stimmungen ex</w:t>
      </w:r>
      <w:r w:rsidR="00C432CC" w:rsidRPr="00C205DB">
        <w:rPr>
          <w:sz w:val="22"/>
          <w:szCs w:val="22"/>
          <w:lang w:val="de-DE"/>
        </w:rPr>
        <w:t xml:space="preserve"> </w:t>
      </w:r>
      <w:r w:rsidR="009362DE" w:rsidRPr="00C205DB">
        <w:rPr>
          <w:sz w:val="22"/>
          <w:szCs w:val="22"/>
          <w:lang w:val="de-DE"/>
        </w:rPr>
        <w:t>Art.</w:t>
      </w:r>
      <w:r w:rsidR="00C432CC" w:rsidRPr="00C205DB">
        <w:rPr>
          <w:sz w:val="22"/>
          <w:szCs w:val="22"/>
          <w:lang w:val="de-DE"/>
        </w:rPr>
        <w:t xml:space="preserve"> 108, </w:t>
      </w:r>
      <w:r w:rsidR="009362DE" w:rsidRPr="00C205DB">
        <w:rPr>
          <w:sz w:val="22"/>
          <w:szCs w:val="22"/>
          <w:lang w:val="de-DE"/>
        </w:rPr>
        <w:t>Absatz</w:t>
      </w:r>
      <w:r w:rsidR="00C432CC" w:rsidRPr="00C205DB">
        <w:rPr>
          <w:sz w:val="22"/>
          <w:szCs w:val="22"/>
          <w:lang w:val="de-DE"/>
        </w:rPr>
        <w:t xml:space="preserve"> 2-bis, </w:t>
      </w:r>
      <w:r w:rsidR="009362DE" w:rsidRPr="00C205DB">
        <w:rPr>
          <w:sz w:val="22"/>
          <w:szCs w:val="22"/>
          <w:lang w:val="de-DE"/>
        </w:rPr>
        <w:t>Buchst.</w:t>
      </w:r>
      <w:r w:rsidR="00C432CC" w:rsidRPr="00C205DB">
        <w:rPr>
          <w:sz w:val="22"/>
          <w:szCs w:val="22"/>
          <w:lang w:val="de-DE"/>
        </w:rPr>
        <w:t xml:space="preserve"> a), TUIR.</w:t>
      </w:r>
    </w:p>
    <w:p w14:paraId="506726E6" w14:textId="1BAF4546" w:rsidR="00C432CC" w:rsidRPr="00C205DB" w:rsidRDefault="00C205DB" w:rsidP="008D3177">
      <w:pPr>
        <w:pStyle w:val="ScadenziarioPuntoni"/>
        <w:spacing w:after="80"/>
        <w:rPr>
          <w:sz w:val="22"/>
          <w:szCs w:val="22"/>
          <w:lang w:val="de-DE"/>
        </w:rPr>
      </w:pPr>
      <w:r w:rsidRPr="00C205DB">
        <w:rPr>
          <w:sz w:val="22"/>
          <w:szCs w:val="22"/>
          <w:lang w:val="de-DE"/>
        </w:rPr>
        <w:t>Auf der Grundlage von</w:t>
      </w:r>
      <w:r w:rsidR="00C432CC" w:rsidRPr="00C205DB">
        <w:rPr>
          <w:sz w:val="22"/>
          <w:szCs w:val="22"/>
          <w:lang w:val="de-DE"/>
        </w:rPr>
        <w:t xml:space="preserve"> </w:t>
      </w:r>
      <w:r w:rsidR="009362DE" w:rsidRPr="00C205DB">
        <w:rPr>
          <w:sz w:val="22"/>
          <w:szCs w:val="22"/>
          <w:lang w:val="de-DE"/>
        </w:rPr>
        <w:t>Art.</w:t>
      </w:r>
      <w:r w:rsidR="00C432CC" w:rsidRPr="00C205DB">
        <w:rPr>
          <w:sz w:val="22"/>
          <w:szCs w:val="22"/>
          <w:lang w:val="de-DE"/>
        </w:rPr>
        <w:t xml:space="preserve"> 90, </w:t>
      </w:r>
      <w:r w:rsidR="009362DE" w:rsidRPr="00C205DB">
        <w:rPr>
          <w:sz w:val="22"/>
          <w:szCs w:val="22"/>
          <w:lang w:val="de-DE"/>
        </w:rPr>
        <w:t>Absatz</w:t>
      </w:r>
      <w:r w:rsidR="00C432CC" w:rsidRPr="00C205DB">
        <w:rPr>
          <w:sz w:val="22"/>
          <w:szCs w:val="22"/>
          <w:lang w:val="de-DE"/>
        </w:rPr>
        <w:t xml:space="preserve"> 1, </w:t>
      </w:r>
      <w:r w:rsidR="009362DE" w:rsidRPr="00C205DB">
        <w:rPr>
          <w:sz w:val="22"/>
          <w:szCs w:val="22"/>
          <w:lang w:val="de-DE"/>
        </w:rPr>
        <w:t>Gesetz Nr.</w:t>
      </w:r>
      <w:r w:rsidR="00C432CC" w:rsidRPr="00C205DB">
        <w:rPr>
          <w:sz w:val="22"/>
          <w:szCs w:val="22"/>
          <w:lang w:val="de-DE"/>
        </w:rPr>
        <w:t xml:space="preserve"> 289/2002</w:t>
      </w:r>
      <w:r w:rsidR="00082F1E">
        <w:rPr>
          <w:sz w:val="22"/>
          <w:szCs w:val="22"/>
          <w:lang w:val="de-DE"/>
        </w:rPr>
        <w:t xml:space="preserve"> gilt diese Begünstigung auch für </w:t>
      </w:r>
      <w:r w:rsidR="00082F1E" w:rsidRPr="00F831D3">
        <w:rPr>
          <w:sz w:val="22"/>
          <w:szCs w:val="22"/>
          <w:lang w:val="de-DE"/>
        </w:rPr>
        <w:t>Amateursportverein</w:t>
      </w:r>
      <w:r w:rsidR="00082F1E">
        <w:rPr>
          <w:sz w:val="22"/>
          <w:szCs w:val="22"/>
          <w:lang w:val="de-DE"/>
        </w:rPr>
        <w:t>e bzw. -Clubs (</w:t>
      </w:r>
      <w:r w:rsidR="00C81D70">
        <w:rPr>
          <w:sz w:val="22"/>
          <w:szCs w:val="22"/>
          <w:lang w:val="de-DE"/>
        </w:rPr>
        <w:t>„</w:t>
      </w:r>
      <w:proofErr w:type="spellStart"/>
      <w:r w:rsidR="00C81D70" w:rsidRPr="00C81D70">
        <w:rPr>
          <w:sz w:val="22"/>
          <w:szCs w:val="22"/>
          <w:lang w:val="de-DE"/>
        </w:rPr>
        <w:t>società</w:t>
      </w:r>
      <w:proofErr w:type="spellEnd"/>
      <w:r w:rsidR="00C81D70" w:rsidRPr="00C81D70">
        <w:rPr>
          <w:sz w:val="22"/>
          <w:szCs w:val="22"/>
          <w:lang w:val="de-DE"/>
        </w:rPr>
        <w:t xml:space="preserve"> sportive </w:t>
      </w:r>
      <w:proofErr w:type="spellStart"/>
      <w:r w:rsidR="00C81D70" w:rsidRPr="00C81D70">
        <w:rPr>
          <w:sz w:val="22"/>
          <w:szCs w:val="22"/>
          <w:lang w:val="de-DE"/>
        </w:rPr>
        <w:t>dilettantistiche</w:t>
      </w:r>
      <w:proofErr w:type="spellEnd"/>
      <w:r w:rsidR="00C81D70">
        <w:rPr>
          <w:sz w:val="22"/>
          <w:szCs w:val="22"/>
          <w:lang w:val="de-DE"/>
        </w:rPr>
        <w:t>“)</w:t>
      </w:r>
      <w:r w:rsidR="00C432CC" w:rsidRPr="00C205DB">
        <w:rPr>
          <w:sz w:val="22"/>
          <w:szCs w:val="22"/>
          <w:lang w:val="de-DE"/>
        </w:rPr>
        <w:t>.</w:t>
      </w:r>
    </w:p>
    <w:p w14:paraId="204C3580" w14:textId="3D9DC9E3" w:rsidR="00C432CC" w:rsidRPr="00C432CC" w:rsidRDefault="009362DE" w:rsidP="008D3177">
      <w:pPr>
        <w:pStyle w:val="ScadenziarioPuntoni"/>
        <w:spacing w:after="60"/>
        <w:rPr>
          <w:sz w:val="22"/>
          <w:szCs w:val="22"/>
        </w:rPr>
      </w:pPr>
      <w:r w:rsidRPr="00C81D70">
        <w:rPr>
          <w:sz w:val="22"/>
          <w:szCs w:val="22"/>
          <w:lang w:val="de-DE"/>
        </w:rPr>
        <w:t>Im Zuge der Umwandlung</w:t>
      </w:r>
      <w:r w:rsidR="00C432CC" w:rsidRPr="00C81D70">
        <w:rPr>
          <w:sz w:val="22"/>
          <w:szCs w:val="22"/>
          <w:lang w:val="de-DE"/>
        </w:rPr>
        <w:t xml:space="preserve"> de</w:t>
      </w:r>
      <w:r w:rsidR="00C81D70" w:rsidRPr="00C81D70">
        <w:rPr>
          <w:sz w:val="22"/>
          <w:szCs w:val="22"/>
          <w:lang w:val="de-DE"/>
        </w:rPr>
        <w:t>r</w:t>
      </w:r>
      <w:r w:rsidR="00C432CC" w:rsidRPr="00C81D70">
        <w:rPr>
          <w:sz w:val="22"/>
          <w:szCs w:val="22"/>
          <w:lang w:val="de-DE"/>
        </w:rPr>
        <w:t xml:space="preserve"> </w:t>
      </w:r>
      <w:r w:rsidR="00C81D70">
        <w:rPr>
          <w:sz w:val="22"/>
          <w:szCs w:val="22"/>
          <w:lang w:val="de-DE"/>
        </w:rPr>
        <w:t>b</w:t>
      </w:r>
      <w:r w:rsidR="00240075" w:rsidRPr="00C81D70">
        <w:rPr>
          <w:sz w:val="22"/>
          <w:szCs w:val="22"/>
          <w:lang w:val="de-DE"/>
        </w:rPr>
        <w:t>esprochenen Verordnung</w:t>
      </w:r>
      <w:r w:rsidR="00C81D70">
        <w:rPr>
          <w:sz w:val="22"/>
          <w:szCs w:val="22"/>
          <w:lang w:val="de-DE"/>
        </w:rPr>
        <w:t xml:space="preserve"> und der Abänderung des</w:t>
      </w:r>
      <w:r w:rsidR="002A1747" w:rsidRPr="00C81D70">
        <w:rPr>
          <w:sz w:val="22"/>
          <w:szCs w:val="22"/>
          <w:lang w:val="de-DE"/>
        </w:rPr>
        <w:t xml:space="preserve"> genannten</w:t>
      </w:r>
      <w:r w:rsidR="00C432CC" w:rsidRPr="00C81D70">
        <w:rPr>
          <w:sz w:val="22"/>
          <w:szCs w:val="22"/>
          <w:lang w:val="de-DE"/>
        </w:rPr>
        <w:t xml:space="preserve"> </w:t>
      </w:r>
      <w:r w:rsidRPr="00C81D70">
        <w:rPr>
          <w:sz w:val="22"/>
          <w:szCs w:val="22"/>
          <w:lang w:val="de-DE"/>
        </w:rPr>
        <w:t>Absatz</w:t>
      </w:r>
      <w:r w:rsidR="00C81D70">
        <w:rPr>
          <w:sz w:val="22"/>
          <w:szCs w:val="22"/>
          <w:lang w:val="de-DE"/>
        </w:rPr>
        <w:t>es</w:t>
      </w:r>
      <w:r w:rsidR="00C432CC" w:rsidRPr="00C81D70">
        <w:rPr>
          <w:sz w:val="22"/>
          <w:szCs w:val="22"/>
          <w:lang w:val="de-DE"/>
        </w:rPr>
        <w:t xml:space="preserve"> 2</w:t>
      </w:r>
      <w:r w:rsidR="00C81D70">
        <w:rPr>
          <w:sz w:val="22"/>
          <w:szCs w:val="22"/>
          <w:lang w:val="de-DE"/>
        </w:rPr>
        <w:t xml:space="preserve"> wurde </w:t>
      </w:r>
      <w:r w:rsidR="007C469D">
        <w:rPr>
          <w:sz w:val="22"/>
          <w:szCs w:val="22"/>
          <w:lang w:val="de-DE"/>
        </w:rPr>
        <w:t>der subjekt</w:t>
      </w:r>
      <w:r w:rsidR="008840FD">
        <w:rPr>
          <w:sz w:val="22"/>
          <w:szCs w:val="22"/>
          <w:lang w:val="de-DE"/>
        </w:rPr>
        <w:t>i</w:t>
      </w:r>
      <w:r w:rsidR="007C469D">
        <w:rPr>
          <w:sz w:val="22"/>
          <w:szCs w:val="22"/>
          <w:lang w:val="de-DE"/>
        </w:rPr>
        <w:t>ve Anwen</w:t>
      </w:r>
      <w:r w:rsidR="008840FD">
        <w:rPr>
          <w:sz w:val="22"/>
          <w:szCs w:val="22"/>
          <w:lang w:val="de-DE"/>
        </w:rPr>
        <w:t>dungsbereich der Norm angepasst und betrifft nun (au</w:t>
      </w:r>
      <w:r w:rsidR="001D3690">
        <w:rPr>
          <w:sz w:val="22"/>
          <w:szCs w:val="22"/>
          <w:lang w:val="de-DE"/>
        </w:rPr>
        <w:t>c</w:t>
      </w:r>
      <w:r w:rsidR="008840FD">
        <w:rPr>
          <w:sz w:val="22"/>
          <w:szCs w:val="22"/>
          <w:lang w:val="de-DE"/>
        </w:rPr>
        <w:t>h)</w:t>
      </w:r>
      <w:r w:rsidR="00CB5DF8">
        <w:rPr>
          <w:sz w:val="22"/>
          <w:szCs w:val="22"/>
          <w:lang w:val="de-DE"/>
        </w:rPr>
        <w:t xml:space="preserve"> die</w:t>
      </w:r>
      <w:r w:rsidR="00C432CC" w:rsidRPr="00C81D70">
        <w:rPr>
          <w:sz w:val="22"/>
          <w:szCs w:val="22"/>
          <w:lang w:val="de-DE"/>
        </w:rPr>
        <w:t xml:space="preserve"> </w:t>
      </w:r>
      <w:r w:rsidR="00191B13" w:rsidRPr="00C81D70">
        <w:rPr>
          <w:sz w:val="22"/>
          <w:szCs w:val="22"/>
          <w:lang w:val="de-DE"/>
        </w:rPr>
        <w:t>Verein</w:t>
      </w:r>
      <w:r w:rsidR="00CB5DF8">
        <w:rPr>
          <w:sz w:val="22"/>
          <w:szCs w:val="22"/>
          <w:lang w:val="de-DE"/>
        </w:rPr>
        <w:t>igungen</w:t>
      </w:r>
      <w:r w:rsidR="00C432CC" w:rsidRPr="00C81D70">
        <w:rPr>
          <w:sz w:val="22"/>
          <w:szCs w:val="22"/>
          <w:lang w:val="de-DE"/>
        </w:rPr>
        <w:t xml:space="preserve"> / </w:t>
      </w:r>
      <w:r w:rsidR="006B27B5" w:rsidRPr="00C81D70">
        <w:rPr>
          <w:sz w:val="22"/>
          <w:szCs w:val="22"/>
          <w:lang w:val="de-DE"/>
        </w:rPr>
        <w:t xml:space="preserve">Amateursportvereine </w:t>
      </w:r>
      <w:r w:rsidRPr="00C81D70">
        <w:rPr>
          <w:sz w:val="22"/>
          <w:szCs w:val="22"/>
          <w:lang w:val="de-DE"/>
        </w:rPr>
        <w:t>im Sinne von</w:t>
      </w:r>
      <w:r w:rsidR="00C432CC" w:rsidRPr="00C81D70">
        <w:rPr>
          <w:sz w:val="22"/>
          <w:szCs w:val="22"/>
          <w:lang w:val="de-DE"/>
        </w:rPr>
        <w:t xml:space="preserve"> </w:t>
      </w:r>
      <w:r w:rsidRPr="00C81D70">
        <w:rPr>
          <w:sz w:val="22"/>
          <w:szCs w:val="22"/>
          <w:lang w:val="de-DE"/>
        </w:rPr>
        <w:t>Art.</w:t>
      </w:r>
      <w:r w:rsidR="00C432CC" w:rsidRPr="00C81D70">
        <w:rPr>
          <w:sz w:val="22"/>
          <w:szCs w:val="22"/>
          <w:lang w:val="de-DE"/>
        </w:rPr>
        <w:t xml:space="preserve"> 6, </w:t>
      </w:r>
      <w:r w:rsidRPr="00C81D70">
        <w:rPr>
          <w:sz w:val="22"/>
          <w:szCs w:val="22"/>
          <w:lang w:val="de-DE"/>
        </w:rPr>
        <w:t>Absatz</w:t>
      </w:r>
      <w:r w:rsidR="00C432CC" w:rsidRPr="00C81D70">
        <w:rPr>
          <w:sz w:val="22"/>
          <w:szCs w:val="22"/>
          <w:lang w:val="de-DE"/>
        </w:rPr>
        <w:t xml:space="preserve"> 1, </w:t>
      </w:r>
      <w:r w:rsidRPr="00C81D70">
        <w:rPr>
          <w:sz w:val="22"/>
          <w:szCs w:val="22"/>
          <w:lang w:val="de-DE"/>
        </w:rPr>
        <w:t>Buchst.</w:t>
      </w:r>
      <w:r w:rsidR="00C432CC" w:rsidRPr="00C81D70">
        <w:rPr>
          <w:sz w:val="22"/>
          <w:szCs w:val="22"/>
          <w:lang w:val="de-DE"/>
        </w:rPr>
        <w:t xml:space="preserve"> a), b)</w:t>
      </w:r>
      <w:r w:rsidR="00FC5625" w:rsidRPr="00C81D70">
        <w:rPr>
          <w:sz w:val="22"/>
          <w:szCs w:val="22"/>
          <w:lang w:val="de-DE"/>
        </w:rPr>
        <w:t xml:space="preserve"> und </w:t>
      </w:r>
      <w:r w:rsidR="00C432CC" w:rsidRPr="00C81D70">
        <w:rPr>
          <w:sz w:val="22"/>
          <w:szCs w:val="22"/>
          <w:lang w:val="de-DE"/>
        </w:rPr>
        <w:t xml:space="preserve">c), </w:t>
      </w:r>
      <w:proofErr w:type="spellStart"/>
      <w:r w:rsidR="00C432CC" w:rsidRPr="00C81D70">
        <w:rPr>
          <w:sz w:val="22"/>
          <w:szCs w:val="22"/>
          <w:lang w:val="de-DE"/>
        </w:rPr>
        <w:t>D.Lgs</w:t>
      </w:r>
      <w:proofErr w:type="spellEnd"/>
      <w:r w:rsidR="00C432CC" w:rsidRPr="00C81D70">
        <w:rPr>
          <w:sz w:val="22"/>
          <w:szCs w:val="22"/>
          <w:lang w:val="de-DE"/>
        </w:rPr>
        <w:t>.</w:t>
      </w:r>
      <w:r w:rsidRPr="00C81D70">
        <w:rPr>
          <w:sz w:val="22"/>
          <w:szCs w:val="22"/>
          <w:lang w:val="de-DE"/>
        </w:rPr>
        <w:t xml:space="preserve"> Nr.</w:t>
      </w:r>
      <w:r w:rsidR="00C432CC" w:rsidRPr="00C81D70">
        <w:rPr>
          <w:sz w:val="22"/>
          <w:szCs w:val="22"/>
          <w:lang w:val="de-DE"/>
        </w:rPr>
        <w:t xml:space="preserve"> 36/2021,</w:t>
      </w:r>
      <w:r w:rsidRPr="00C81D70">
        <w:rPr>
          <w:sz w:val="22"/>
          <w:szCs w:val="22"/>
          <w:lang w:val="de-DE"/>
        </w:rPr>
        <w:t xml:space="preserve"> </w:t>
      </w:r>
      <w:r w:rsidR="00CB5DF8">
        <w:rPr>
          <w:sz w:val="22"/>
          <w:szCs w:val="22"/>
          <w:lang w:val="de-DE"/>
        </w:rPr>
        <w:t>der</w:t>
      </w:r>
      <w:r w:rsidRPr="00C81D70">
        <w:rPr>
          <w:sz w:val="22"/>
          <w:szCs w:val="22"/>
          <w:lang w:val="de-DE"/>
        </w:rPr>
        <w:t xml:space="preserve"> sog.</w:t>
      </w:r>
      <w:r w:rsidR="00C432CC" w:rsidRPr="00C81D70">
        <w:rPr>
          <w:sz w:val="22"/>
          <w:szCs w:val="22"/>
          <w:lang w:val="de-DE"/>
        </w:rPr>
        <w:t xml:space="preserve"> </w:t>
      </w:r>
      <w:r w:rsidR="00C432CC" w:rsidRPr="00C432CC">
        <w:rPr>
          <w:sz w:val="22"/>
          <w:szCs w:val="22"/>
        </w:rPr>
        <w:t xml:space="preserve">“Riforma dello Sport”, </w:t>
      </w:r>
      <w:proofErr w:type="spellStart"/>
      <w:r w:rsidR="00CB5DF8">
        <w:rPr>
          <w:sz w:val="22"/>
          <w:szCs w:val="22"/>
        </w:rPr>
        <w:t>also</w:t>
      </w:r>
      <w:proofErr w:type="spellEnd"/>
      <w:r w:rsidR="00C432CC" w:rsidRPr="00C432CC">
        <w:rPr>
          <w:sz w:val="22"/>
          <w:szCs w:val="22"/>
        </w:rPr>
        <w:t>:</w:t>
      </w:r>
    </w:p>
    <w:p w14:paraId="26AD3137" w14:textId="56AD4CE7" w:rsidR="00C432CC" w:rsidRPr="00C432CC" w:rsidRDefault="00CB5DF8" w:rsidP="008D3177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</w:rPr>
      </w:pPr>
      <w:proofErr w:type="spellStart"/>
      <w:r>
        <w:rPr>
          <w:sz w:val="22"/>
          <w:szCs w:val="22"/>
        </w:rPr>
        <w:t>Sportvereine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ohne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Rechtspersönlichkeit</w:t>
      </w:r>
      <w:proofErr w:type="spellEnd"/>
      <w:r w:rsidR="00C432CC" w:rsidRPr="00C432CC">
        <w:rPr>
          <w:sz w:val="22"/>
          <w:szCs w:val="22"/>
        </w:rPr>
        <w:t>;</w:t>
      </w:r>
    </w:p>
    <w:p w14:paraId="5D45C9EB" w14:textId="60FE882B" w:rsidR="00C432CC" w:rsidRPr="00C432CC" w:rsidRDefault="00CB5DF8" w:rsidP="008D3177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</w:rPr>
      </w:pPr>
      <w:proofErr w:type="spellStart"/>
      <w:r>
        <w:rPr>
          <w:sz w:val="22"/>
          <w:szCs w:val="22"/>
        </w:rPr>
        <w:t>Sportvereine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privatrechtlicher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Rechtspersönlichkeit</w:t>
      </w:r>
      <w:proofErr w:type="spellEnd"/>
      <w:r>
        <w:rPr>
          <w:sz w:val="22"/>
          <w:szCs w:val="22"/>
        </w:rPr>
        <w:t xml:space="preserve"> (“assoc</w:t>
      </w:r>
      <w:r w:rsidR="009D75F1">
        <w:rPr>
          <w:sz w:val="22"/>
          <w:szCs w:val="22"/>
        </w:rPr>
        <w:t>iazioni</w:t>
      </w:r>
      <w:r w:rsidR="00C432CC" w:rsidRPr="00C432CC">
        <w:rPr>
          <w:sz w:val="22"/>
          <w:szCs w:val="22"/>
        </w:rPr>
        <w:t xml:space="preserve"> sportiv</w:t>
      </w:r>
      <w:r w:rsidR="009D75F1">
        <w:rPr>
          <w:sz w:val="22"/>
          <w:szCs w:val="22"/>
        </w:rPr>
        <w:t>e</w:t>
      </w:r>
      <w:r w:rsidR="00C432CC" w:rsidRPr="00C432CC">
        <w:rPr>
          <w:sz w:val="22"/>
          <w:szCs w:val="22"/>
        </w:rPr>
        <w:t xml:space="preserve"> con personalità giuridica di diritto privato</w:t>
      </w:r>
      <w:r w:rsidR="009D75F1">
        <w:rPr>
          <w:sz w:val="22"/>
          <w:szCs w:val="22"/>
        </w:rPr>
        <w:t>”)</w:t>
      </w:r>
      <w:r w:rsidR="00C432CC" w:rsidRPr="00C432CC">
        <w:rPr>
          <w:sz w:val="22"/>
          <w:szCs w:val="22"/>
        </w:rPr>
        <w:t>;</w:t>
      </w:r>
    </w:p>
    <w:p w14:paraId="59602C63" w14:textId="7A166993" w:rsidR="00C432CC" w:rsidRPr="009D75F1" w:rsidRDefault="008272FB" w:rsidP="008D3177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z w:val="22"/>
          <w:szCs w:val="22"/>
          <w:lang w:val="de-DE"/>
        </w:rPr>
      </w:pPr>
      <w:r w:rsidRPr="009D75F1">
        <w:rPr>
          <w:sz w:val="22"/>
          <w:szCs w:val="22"/>
          <w:lang w:val="de-DE"/>
        </w:rPr>
        <w:lastRenderedPageBreak/>
        <w:t>Kapitalgesellschaften</w:t>
      </w:r>
      <w:r w:rsidR="00C432CC" w:rsidRPr="009D75F1">
        <w:rPr>
          <w:sz w:val="22"/>
          <w:szCs w:val="22"/>
          <w:lang w:val="de-DE"/>
        </w:rPr>
        <w:t xml:space="preserve"> </w:t>
      </w:r>
      <w:r w:rsidR="009D75F1" w:rsidRPr="009D75F1">
        <w:rPr>
          <w:sz w:val="22"/>
          <w:szCs w:val="22"/>
          <w:lang w:val="de-DE"/>
        </w:rPr>
        <w:t>und Genossenschaft</w:t>
      </w:r>
      <w:r w:rsidR="009D75F1">
        <w:rPr>
          <w:sz w:val="22"/>
          <w:szCs w:val="22"/>
          <w:lang w:val="de-DE"/>
        </w:rPr>
        <w:t>en ohne Gewinnabsicht</w:t>
      </w:r>
      <w:r w:rsidR="00C432CC" w:rsidRPr="009D75F1">
        <w:rPr>
          <w:sz w:val="22"/>
          <w:szCs w:val="22"/>
          <w:lang w:val="de-DE"/>
        </w:rPr>
        <w:t>.</w:t>
      </w:r>
    </w:p>
    <w:p w14:paraId="4686C6C0" w14:textId="77777777" w:rsidR="00DC30C9" w:rsidRPr="009D75F1" w:rsidRDefault="00DC30C9" w:rsidP="009D75F1">
      <w:pPr>
        <w:pStyle w:val="ScadenziarioPuntoni"/>
        <w:spacing w:before="0" w:after="40"/>
        <w:ind w:left="238"/>
        <w:rPr>
          <w:sz w:val="22"/>
          <w:szCs w:val="22"/>
          <w:lang w:val="de-DE"/>
        </w:rPr>
      </w:pPr>
    </w:p>
    <w:p w14:paraId="1E370D17" w14:textId="6A2A0036" w:rsidR="008D3177" w:rsidRPr="00D12AEB" w:rsidRDefault="008D3177" w:rsidP="008D3177">
      <w:pPr>
        <w:pStyle w:val="TITOLOMANFREDI"/>
        <w:rPr>
          <w:lang w:val="de-DE"/>
        </w:rPr>
      </w:pPr>
      <w:r w:rsidRPr="00D12AEB">
        <w:rPr>
          <w:lang w:val="de-DE"/>
        </w:rPr>
        <w:t>ROTTAMAZIONE-QUINQUIES</w:t>
      </w:r>
      <w:r w:rsidR="00FC5625" w:rsidRPr="00D12AEB">
        <w:rPr>
          <w:lang w:val="de-DE"/>
        </w:rPr>
        <w:t xml:space="preserve"> und </w:t>
      </w:r>
      <w:r w:rsidRPr="00D12AEB">
        <w:rPr>
          <w:lang w:val="de-DE"/>
        </w:rPr>
        <w:t>“</w:t>
      </w:r>
      <w:r w:rsidR="00D12AEB" w:rsidRPr="00D12AEB">
        <w:rPr>
          <w:lang w:val="de-DE"/>
        </w:rPr>
        <w:t>TOLERANZ</w:t>
      </w:r>
      <w:r w:rsidRPr="00D12AEB">
        <w:rPr>
          <w:lang w:val="de-DE"/>
        </w:rPr>
        <w:t xml:space="preserve">” </w:t>
      </w:r>
      <w:r w:rsidR="00D12AEB" w:rsidRPr="00D12AEB">
        <w:rPr>
          <w:lang w:val="de-DE"/>
        </w:rPr>
        <w:t>BEI VERSPÄTETEN ZAHLU</w:t>
      </w:r>
      <w:r w:rsidR="00D12AEB">
        <w:rPr>
          <w:lang w:val="de-DE"/>
        </w:rPr>
        <w:t>NNGEN</w:t>
      </w:r>
    </w:p>
    <w:p w14:paraId="44CD8165" w14:textId="73019516" w:rsidR="008D3177" w:rsidRPr="00D12AEB" w:rsidRDefault="009362DE" w:rsidP="008D3177">
      <w:pPr>
        <w:pStyle w:val="ScadenziarioPuntoni"/>
        <w:spacing w:after="60"/>
        <w:rPr>
          <w:b/>
          <w:bCs/>
          <w:sz w:val="22"/>
          <w:szCs w:val="22"/>
          <w:lang w:val="de-DE"/>
        </w:rPr>
      </w:pPr>
      <w:r w:rsidRPr="00D12AEB">
        <w:rPr>
          <w:sz w:val="22"/>
          <w:szCs w:val="22"/>
          <w:lang w:val="de-DE"/>
        </w:rPr>
        <w:t>Im Zuge der Umwandlung</w:t>
      </w:r>
      <w:r w:rsidR="008D3177" w:rsidRPr="00D12AEB">
        <w:rPr>
          <w:sz w:val="22"/>
          <w:szCs w:val="22"/>
          <w:lang w:val="de-DE"/>
        </w:rPr>
        <w:t xml:space="preserve"> </w:t>
      </w:r>
      <w:r w:rsidR="00D12AEB" w:rsidRPr="00D12AEB">
        <w:rPr>
          <w:sz w:val="22"/>
          <w:szCs w:val="22"/>
          <w:lang w:val="de-DE"/>
        </w:rPr>
        <w:t>der Verordnung</w:t>
      </w:r>
      <w:r w:rsidR="008D3177" w:rsidRPr="00D12AEB">
        <w:rPr>
          <w:sz w:val="22"/>
          <w:szCs w:val="22"/>
          <w:lang w:val="de-DE"/>
        </w:rPr>
        <w:t xml:space="preserve"> </w:t>
      </w:r>
      <w:r w:rsidR="00D12AEB" w:rsidRPr="00D12AEB">
        <w:rPr>
          <w:sz w:val="22"/>
          <w:szCs w:val="22"/>
          <w:lang w:val="de-DE"/>
        </w:rPr>
        <w:t xml:space="preserve">wurde </w:t>
      </w:r>
      <w:r w:rsidRPr="00D12AEB">
        <w:rPr>
          <w:sz w:val="22"/>
          <w:szCs w:val="22"/>
          <w:lang w:val="de-DE"/>
        </w:rPr>
        <w:t>Art.</w:t>
      </w:r>
      <w:r w:rsidR="008D3177" w:rsidRPr="00D12AEB">
        <w:rPr>
          <w:sz w:val="22"/>
          <w:szCs w:val="22"/>
          <w:lang w:val="de-DE"/>
        </w:rPr>
        <w:t xml:space="preserve"> 1, </w:t>
      </w:r>
      <w:r w:rsidRPr="00D12AEB">
        <w:rPr>
          <w:sz w:val="22"/>
          <w:szCs w:val="22"/>
          <w:lang w:val="de-DE"/>
        </w:rPr>
        <w:t>Absatz</w:t>
      </w:r>
      <w:r w:rsidR="008D3177" w:rsidRPr="00D12AEB">
        <w:rPr>
          <w:sz w:val="22"/>
          <w:szCs w:val="22"/>
          <w:lang w:val="de-DE"/>
        </w:rPr>
        <w:t xml:space="preserve"> 95, </w:t>
      </w:r>
      <w:r w:rsidRPr="00D12AEB">
        <w:rPr>
          <w:sz w:val="22"/>
          <w:szCs w:val="22"/>
          <w:lang w:val="de-DE"/>
        </w:rPr>
        <w:t>Gesetz Nr.</w:t>
      </w:r>
      <w:r w:rsidR="008D3177" w:rsidRPr="00D12AEB">
        <w:rPr>
          <w:sz w:val="22"/>
          <w:szCs w:val="22"/>
          <w:lang w:val="de-DE"/>
        </w:rPr>
        <w:t xml:space="preserve"> 199/</w:t>
      </w:r>
      <w:r w:rsidR="00961100" w:rsidRPr="00D12AEB">
        <w:rPr>
          <w:sz w:val="22"/>
          <w:szCs w:val="22"/>
          <w:lang w:val="de-DE"/>
        </w:rPr>
        <w:t>2026</w:t>
      </w:r>
      <w:r w:rsidR="008D3177" w:rsidRPr="00D12AEB">
        <w:rPr>
          <w:sz w:val="22"/>
          <w:szCs w:val="22"/>
          <w:lang w:val="de-DE"/>
        </w:rPr>
        <w:t xml:space="preserve"> (</w:t>
      </w:r>
      <w:r w:rsidR="00D12AEB" w:rsidRPr="00D12AEB">
        <w:rPr>
          <w:sz w:val="22"/>
          <w:szCs w:val="22"/>
          <w:lang w:val="de-DE"/>
        </w:rPr>
        <w:t>d</w:t>
      </w:r>
      <w:r w:rsidRPr="00D12AEB">
        <w:rPr>
          <w:sz w:val="22"/>
          <w:szCs w:val="22"/>
          <w:lang w:val="de-DE"/>
        </w:rPr>
        <w:t>as Haushaltsgesetz für das Jahr 2</w:t>
      </w:r>
      <w:r w:rsidR="008D3177" w:rsidRPr="00D12AEB">
        <w:rPr>
          <w:sz w:val="22"/>
          <w:szCs w:val="22"/>
          <w:lang w:val="de-DE"/>
        </w:rPr>
        <w:t>026)</w:t>
      </w:r>
      <w:r w:rsidR="00D12AEB" w:rsidRPr="00D12AEB">
        <w:rPr>
          <w:sz w:val="22"/>
          <w:szCs w:val="22"/>
          <w:lang w:val="de-DE"/>
        </w:rPr>
        <w:t xml:space="preserve"> abgeändert</w:t>
      </w:r>
      <w:r w:rsidR="00D12AEB">
        <w:rPr>
          <w:sz w:val="22"/>
          <w:szCs w:val="22"/>
          <w:lang w:val="de-DE"/>
        </w:rPr>
        <w:t xml:space="preserve">; </w:t>
      </w:r>
      <w:r w:rsidR="00CA5172">
        <w:rPr>
          <w:sz w:val="22"/>
          <w:szCs w:val="22"/>
          <w:lang w:val="de-DE"/>
        </w:rPr>
        <w:t>nunmehr gelten Zahlungen (</w:t>
      </w:r>
      <w:proofErr w:type="gramStart"/>
      <w:r w:rsidR="00CA5172">
        <w:rPr>
          <w:sz w:val="22"/>
          <w:szCs w:val="22"/>
          <w:lang w:val="de-DE"/>
        </w:rPr>
        <w:t xml:space="preserve">wiederum) </w:t>
      </w:r>
      <w:r w:rsidR="008D3177" w:rsidRPr="00D12AEB">
        <w:rPr>
          <w:sz w:val="22"/>
          <w:szCs w:val="22"/>
          <w:lang w:val="de-DE"/>
        </w:rPr>
        <w:t xml:space="preserve"> </w:t>
      </w:r>
      <w:r w:rsidR="00CA5172">
        <w:rPr>
          <w:sz w:val="22"/>
          <w:szCs w:val="22"/>
          <w:lang w:val="de-DE"/>
        </w:rPr>
        <w:t>als</w:t>
      </w:r>
      <w:proofErr w:type="gramEnd"/>
      <w:r w:rsidR="00CA5172">
        <w:rPr>
          <w:sz w:val="22"/>
          <w:szCs w:val="22"/>
          <w:lang w:val="de-DE"/>
        </w:rPr>
        <w:t xml:space="preserve"> fristgerecht ausgeführt, wenn sie innerhalb von 5 Tagen ab der eigentlichen Fälligkeit erfolgen</w:t>
      </w:r>
      <w:r w:rsidR="008D3177" w:rsidRPr="00D12AEB">
        <w:rPr>
          <w:b/>
          <w:bCs/>
          <w:sz w:val="22"/>
          <w:szCs w:val="22"/>
          <w:lang w:val="de-DE"/>
        </w:rPr>
        <w:t xml:space="preserve"> (</w:t>
      </w:r>
      <w:r w:rsidR="008D3177" w:rsidRPr="00D12AEB">
        <w:rPr>
          <w:sz w:val="22"/>
          <w:szCs w:val="22"/>
          <w:lang w:val="de-DE"/>
        </w:rPr>
        <w:t>“</w:t>
      </w:r>
      <w:r w:rsidR="00D12AEB" w:rsidRPr="00D12AEB">
        <w:rPr>
          <w:b/>
          <w:bCs/>
          <w:sz w:val="22"/>
          <w:szCs w:val="22"/>
          <w:lang w:val="de-DE"/>
        </w:rPr>
        <w:t>Toleranz</w:t>
      </w:r>
      <w:r w:rsidR="008D3177" w:rsidRPr="00D12AEB">
        <w:rPr>
          <w:sz w:val="22"/>
          <w:szCs w:val="22"/>
          <w:lang w:val="de-DE"/>
        </w:rPr>
        <w:t>”</w:t>
      </w:r>
      <w:r w:rsidR="008D3177" w:rsidRPr="00D12AEB">
        <w:rPr>
          <w:b/>
          <w:bCs/>
          <w:sz w:val="22"/>
          <w:szCs w:val="22"/>
          <w:lang w:val="de-DE"/>
        </w:rPr>
        <w:t>)</w:t>
      </w:r>
      <w:r w:rsidR="008D3177" w:rsidRPr="00D12AEB">
        <w:rPr>
          <w:sz w:val="22"/>
          <w:szCs w:val="22"/>
          <w:lang w:val="de-DE"/>
        </w:rPr>
        <w:t>.</w:t>
      </w:r>
      <w:r w:rsidR="008D3177" w:rsidRPr="00D12AEB">
        <w:rPr>
          <w:b/>
          <w:bCs/>
          <w:sz w:val="22"/>
          <w:szCs w:val="22"/>
          <w:lang w:val="de-DE"/>
        </w:rPr>
        <w:t xml:space="preserve"> </w:t>
      </w:r>
    </w:p>
    <w:p w14:paraId="1AE9E0A7" w14:textId="3EC6A19D" w:rsidR="008D3177" w:rsidRPr="009241DD" w:rsidRDefault="00CA5172" w:rsidP="008D3177">
      <w:pPr>
        <w:pStyle w:val="ScadenziarioPuntoni"/>
        <w:spacing w:after="0"/>
        <w:rPr>
          <w:sz w:val="22"/>
          <w:szCs w:val="22"/>
          <w:lang w:val="de-DE"/>
        </w:rPr>
      </w:pPr>
      <w:r w:rsidRPr="009241DD">
        <w:rPr>
          <w:sz w:val="22"/>
          <w:szCs w:val="22"/>
          <w:lang w:val="de-DE"/>
        </w:rPr>
        <w:t>Diese</w:t>
      </w:r>
      <w:r w:rsidR="009241DD" w:rsidRPr="009241DD">
        <w:rPr>
          <w:sz w:val="22"/>
          <w:szCs w:val="22"/>
          <w:lang w:val="de-DE"/>
        </w:rPr>
        <w:t xml:space="preserve"> </w:t>
      </w:r>
      <w:r w:rsidR="00D12AEB" w:rsidRPr="009241DD">
        <w:rPr>
          <w:sz w:val="22"/>
          <w:szCs w:val="22"/>
          <w:lang w:val="de-DE"/>
        </w:rPr>
        <w:t>Toleranz</w:t>
      </w:r>
      <w:r w:rsidR="009241DD" w:rsidRPr="009241DD">
        <w:rPr>
          <w:sz w:val="22"/>
          <w:szCs w:val="22"/>
          <w:lang w:val="de-DE"/>
        </w:rPr>
        <w:t xml:space="preserve"> gilt aber nur für die verspätete Zahlung</w:t>
      </w:r>
      <w:r w:rsidR="008D3177" w:rsidRPr="009241DD">
        <w:rPr>
          <w:sz w:val="22"/>
          <w:szCs w:val="22"/>
          <w:lang w:val="de-DE"/>
        </w:rPr>
        <w:t>:</w:t>
      </w:r>
    </w:p>
    <w:p w14:paraId="195C1BCB" w14:textId="59C5790E" w:rsidR="008D3177" w:rsidRPr="009241DD" w:rsidRDefault="00481226" w:rsidP="008D3177">
      <w:pPr>
        <w:pStyle w:val="ScadenziarioPuntoni"/>
        <w:numPr>
          <w:ilvl w:val="0"/>
          <w:numId w:val="6"/>
        </w:numPr>
        <w:tabs>
          <w:tab w:val="clear" w:pos="360"/>
        </w:tabs>
        <w:spacing w:before="40" w:after="40"/>
        <w:ind w:left="238" w:hanging="238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</w:t>
      </w:r>
      <w:r w:rsidR="009241DD" w:rsidRPr="009241DD">
        <w:rPr>
          <w:sz w:val="22"/>
          <w:szCs w:val="22"/>
          <w:lang w:val="de-DE"/>
        </w:rPr>
        <w:t xml:space="preserve">er einzigen Rate </w:t>
      </w:r>
      <w:r w:rsidR="009362DE" w:rsidRPr="009241DD">
        <w:rPr>
          <w:sz w:val="22"/>
          <w:szCs w:val="22"/>
          <w:lang w:val="de-DE"/>
        </w:rPr>
        <w:t>bis zum</w:t>
      </w:r>
      <w:r w:rsidR="008D3177" w:rsidRPr="009241DD">
        <w:rPr>
          <w:sz w:val="22"/>
          <w:szCs w:val="22"/>
          <w:lang w:val="de-DE"/>
        </w:rPr>
        <w:t xml:space="preserve"> 31.7.2026 (</w:t>
      </w:r>
      <w:r w:rsidR="009241DD" w:rsidRPr="009241DD">
        <w:rPr>
          <w:sz w:val="22"/>
          <w:szCs w:val="22"/>
          <w:lang w:val="de-DE"/>
        </w:rPr>
        <w:t>sie kann</w:t>
      </w:r>
      <w:r w:rsidR="009241DD">
        <w:rPr>
          <w:sz w:val="22"/>
          <w:szCs w:val="22"/>
          <w:lang w:val="de-DE"/>
        </w:rPr>
        <w:t xml:space="preserve"> somit </w:t>
      </w:r>
      <w:r w:rsidR="009362DE" w:rsidRPr="009241DD">
        <w:rPr>
          <w:sz w:val="22"/>
          <w:szCs w:val="22"/>
          <w:lang w:val="de-DE"/>
        </w:rPr>
        <w:t>bis zum</w:t>
      </w:r>
      <w:r w:rsidR="008D3177" w:rsidRPr="009241DD">
        <w:rPr>
          <w:sz w:val="22"/>
          <w:szCs w:val="22"/>
          <w:lang w:val="de-DE"/>
        </w:rPr>
        <w:t xml:space="preserve"> 5.8.2026</w:t>
      </w:r>
      <w:r w:rsidR="009241DD">
        <w:rPr>
          <w:sz w:val="22"/>
          <w:szCs w:val="22"/>
          <w:lang w:val="de-DE"/>
        </w:rPr>
        <w:t xml:space="preserve"> abgeführt werden</w:t>
      </w:r>
      <w:r w:rsidR="008D3177" w:rsidRPr="009241DD">
        <w:rPr>
          <w:sz w:val="22"/>
          <w:szCs w:val="22"/>
          <w:lang w:val="de-DE"/>
        </w:rPr>
        <w:t>);</w:t>
      </w:r>
    </w:p>
    <w:p w14:paraId="731A7E84" w14:textId="34AC039E" w:rsidR="008D3177" w:rsidRPr="009241DD" w:rsidRDefault="00481226" w:rsidP="008D3177">
      <w:pPr>
        <w:pStyle w:val="ScadenziarioPuntoni"/>
        <w:numPr>
          <w:ilvl w:val="0"/>
          <w:numId w:val="6"/>
        </w:numPr>
        <w:tabs>
          <w:tab w:val="clear" w:pos="360"/>
        </w:tabs>
        <w:spacing w:before="40" w:after="40"/>
        <w:ind w:left="238" w:hanging="238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</w:t>
      </w:r>
      <w:r w:rsidR="009241DD" w:rsidRPr="009241DD">
        <w:rPr>
          <w:sz w:val="22"/>
          <w:szCs w:val="22"/>
          <w:lang w:val="de-DE"/>
        </w:rPr>
        <w:t>nd der letzten Rate</w:t>
      </w:r>
      <w:r w:rsidR="008D3177" w:rsidRPr="009241DD">
        <w:rPr>
          <w:sz w:val="22"/>
          <w:szCs w:val="22"/>
          <w:lang w:val="de-DE"/>
        </w:rPr>
        <w:t>.</w:t>
      </w:r>
    </w:p>
    <w:p w14:paraId="5A748ADB" w14:textId="7B289BAD" w:rsidR="008D3177" w:rsidRPr="00732B8C" w:rsidRDefault="009241DD" w:rsidP="008D3177">
      <w:pPr>
        <w:pStyle w:val="ScadenziarioPuntoni"/>
        <w:spacing w:before="100" w:after="120"/>
        <w:rPr>
          <w:sz w:val="22"/>
          <w:szCs w:val="22"/>
          <w:lang w:val="de-DE"/>
        </w:rPr>
      </w:pPr>
      <w:r w:rsidRPr="00732B8C">
        <w:rPr>
          <w:sz w:val="22"/>
          <w:szCs w:val="22"/>
          <w:lang w:val="de-DE"/>
        </w:rPr>
        <w:t>E</w:t>
      </w:r>
      <w:r w:rsidR="00732B8C" w:rsidRPr="00732B8C">
        <w:rPr>
          <w:sz w:val="22"/>
          <w:szCs w:val="22"/>
          <w:lang w:val="de-DE"/>
        </w:rPr>
        <w:t>s ist zu berücksichtigen, dass bei den übrigen Raten die Stundung dann widerrufen wird, wenn 2 (auch nicht aufeinanderfolgende) Raten ni</w:t>
      </w:r>
      <w:r w:rsidR="00732B8C">
        <w:rPr>
          <w:sz w:val="22"/>
          <w:szCs w:val="22"/>
          <w:lang w:val="de-DE"/>
        </w:rPr>
        <w:t xml:space="preserve">cht oder </w:t>
      </w:r>
      <w:r w:rsidR="005C6F46">
        <w:rPr>
          <w:sz w:val="22"/>
          <w:szCs w:val="22"/>
          <w:lang w:val="de-DE"/>
        </w:rPr>
        <w:t>verspätet eingezahlt werden</w:t>
      </w:r>
      <w:r w:rsidR="008D3177" w:rsidRPr="00732B8C">
        <w:rPr>
          <w:sz w:val="22"/>
          <w:szCs w:val="22"/>
          <w:lang w:val="de-DE"/>
        </w:rPr>
        <w:t xml:space="preserve">. </w:t>
      </w:r>
    </w:p>
    <w:p w14:paraId="17865C40" w14:textId="115B545A" w:rsidR="008D3177" w:rsidRPr="005C6F46" w:rsidRDefault="008D3177" w:rsidP="008D3177">
      <w:pPr>
        <w:pStyle w:val="TITOLOMANFREDI"/>
        <w:rPr>
          <w:lang w:val="de-DE"/>
        </w:rPr>
      </w:pPr>
      <w:r w:rsidRPr="005C6F46">
        <w:rPr>
          <w:lang w:val="de-DE"/>
        </w:rPr>
        <w:t xml:space="preserve">ROTTAMAZIONE-QUINQUIES </w:t>
      </w:r>
      <w:r w:rsidR="005C6F46" w:rsidRPr="005C6F46">
        <w:rPr>
          <w:lang w:val="de-DE"/>
        </w:rPr>
        <w:t>DER GEBIETSKÖRPERSCHAFTEN</w:t>
      </w:r>
    </w:p>
    <w:p w14:paraId="1F457BDE" w14:textId="576DF21D" w:rsidR="008D3177" w:rsidRPr="005C6F46" w:rsidRDefault="009362DE" w:rsidP="00D84FFA">
      <w:pPr>
        <w:pStyle w:val="ScadenziarioPuntoni"/>
        <w:spacing w:after="40"/>
        <w:rPr>
          <w:sz w:val="22"/>
          <w:szCs w:val="22"/>
          <w:lang w:val="de-DE"/>
        </w:rPr>
      </w:pPr>
      <w:r w:rsidRPr="005C6F46">
        <w:rPr>
          <w:sz w:val="22"/>
          <w:szCs w:val="22"/>
          <w:lang w:val="de-DE"/>
        </w:rPr>
        <w:t>Im Zuge der Umwandlung</w:t>
      </w:r>
      <w:r w:rsidR="005C6F46" w:rsidRPr="005C6F46">
        <w:rPr>
          <w:sz w:val="22"/>
          <w:szCs w:val="22"/>
          <w:lang w:val="de-DE"/>
        </w:rPr>
        <w:t xml:space="preserve"> </w:t>
      </w:r>
      <w:r w:rsidR="005C6F46">
        <w:rPr>
          <w:sz w:val="22"/>
          <w:szCs w:val="22"/>
          <w:lang w:val="de-DE"/>
        </w:rPr>
        <w:t xml:space="preserve">der Verordnung </w:t>
      </w:r>
      <w:r w:rsidR="004B78A0">
        <w:rPr>
          <w:sz w:val="22"/>
          <w:szCs w:val="22"/>
          <w:lang w:val="de-DE"/>
        </w:rPr>
        <w:t>wurde die</w:t>
      </w:r>
      <w:r w:rsidR="008D3177" w:rsidRPr="005C6F46">
        <w:rPr>
          <w:sz w:val="22"/>
          <w:szCs w:val="22"/>
          <w:lang w:val="de-DE"/>
        </w:rPr>
        <w:t xml:space="preserve"> “</w:t>
      </w:r>
      <w:proofErr w:type="spellStart"/>
      <w:r w:rsidR="008D3177" w:rsidRPr="005C6F46">
        <w:rPr>
          <w:b/>
          <w:bCs/>
          <w:sz w:val="22"/>
          <w:szCs w:val="22"/>
          <w:lang w:val="de-DE"/>
        </w:rPr>
        <w:t>rottamazione-quinquies</w:t>
      </w:r>
      <w:proofErr w:type="spellEnd"/>
      <w:r w:rsidR="008D3177" w:rsidRPr="005C6F46">
        <w:rPr>
          <w:sz w:val="22"/>
          <w:szCs w:val="22"/>
          <w:lang w:val="de-DE"/>
        </w:rPr>
        <w:t xml:space="preserve">” </w:t>
      </w:r>
      <w:r w:rsidRPr="005C6F46">
        <w:rPr>
          <w:sz w:val="22"/>
          <w:szCs w:val="22"/>
          <w:lang w:val="de-DE"/>
        </w:rPr>
        <w:t>im Sinne von</w:t>
      </w:r>
      <w:r w:rsidR="008D3177" w:rsidRPr="005C6F46">
        <w:rPr>
          <w:sz w:val="22"/>
          <w:szCs w:val="22"/>
          <w:lang w:val="de-DE"/>
        </w:rPr>
        <w:t xml:space="preserve"> </w:t>
      </w:r>
      <w:r w:rsidRPr="005C6F46">
        <w:rPr>
          <w:sz w:val="22"/>
          <w:szCs w:val="22"/>
          <w:lang w:val="de-DE"/>
        </w:rPr>
        <w:t>Art.</w:t>
      </w:r>
      <w:r w:rsidR="008D3177" w:rsidRPr="005C6F46">
        <w:rPr>
          <w:sz w:val="22"/>
          <w:szCs w:val="22"/>
          <w:lang w:val="de-DE"/>
        </w:rPr>
        <w:t xml:space="preserve"> 1, </w:t>
      </w:r>
      <w:r w:rsidR="00C15C40" w:rsidRPr="005C6F46">
        <w:rPr>
          <w:sz w:val="22"/>
          <w:szCs w:val="22"/>
          <w:lang w:val="de-DE"/>
        </w:rPr>
        <w:t xml:space="preserve">Absätze </w:t>
      </w:r>
      <w:r w:rsidR="008D3177" w:rsidRPr="005C6F46">
        <w:rPr>
          <w:sz w:val="22"/>
          <w:szCs w:val="22"/>
          <w:lang w:val="de-DE"/>
        </w:rPr>
        <w:t xml:space="preserve">82 </w:t>
      </w:r>
      <w:r w:rsidR="004B78A0">
        <w:rPr>
          <w:sz w:val="22"/>
          <w:szCs w:val="22"/>
          <w:lang w:val="de-DE"/>
        </w:rPr>
        <w:t xml:space="preserve">bis </w:t>
      </w:r>
      <w:r w:rsidR="008D3177" w:rsidRPr="005C6F46">
        <w:rPr>
          <w:sz w:val="22"/>
          <w:szCs w:val="22"/>
          <w:lang w:val="de-DE"/>
        </w:rPr>
        <w:t xml:space="preserve">101, </w:t>
      </w:r>
      <w:r w:rsidRPr="005C6F46">
        <w:rPr>
          <w:sz w:val="22"/>
          <w:szCs w:val="22"/>
          <w:lang w:val="de-DE"/>
        </w:rPr>
        <w:t>Gesetz Nr.</w:t>
      </w:r>
      <w:r w:rsidR="008D3177" w:rsidRPr="005C6F46">
        <w:rPr>
          <w:sz w:val="22"/>
          <w:szCs w:val="22"/>
          <w:lang w:val="de-DE"/>
        </w:rPr>
        <w:t xml:space="preserve"> 199/</w:t>
      </w:r>
      <w:r w:rsidR="00961100" w:rsidRPr="005C6F46">
        <w:rPr>
          <w:sz w:val="22"/>
          <w:szCs w:val="22"/>
          <w:lang w:val="de-DE"/>
        </w:rPr>
        <w:t>2026</w:t>
      </w:r>
      <w:r w:rsidR="008D3177" w:rsidRPr="005C6F46">
        <w:rPr>
          <w:sz w:val="22"/>
          <w:szCs w:val="22"/>
          <w:lang w:val="de-DE"/>
        </w:rPr>
        <w:t xml:space="preserve"> (</w:t>
      </w:r>
      <w:r w:rsidR="004B78A0">
        <w:rPr>
          <w:sz w:val="22"/>
          <w:szCs w:val="22"/>
          <w:lang w:val="de-DE"/>
        </w:rPr>
        <w:t>d</w:t>
      </w:r>
      <w:r w:rsidRPr="005C6F46">
        <w:rPr>
          <w:sz w:val="22"/>
          <w:szCs w:val="22"/>
          <w:lang w:val="de-DE"/>
        </w:rPr>
        <w:t>as Haushaltsgesetz für das Jahr 2</w:t>
      </w:r>
      <w:r w:rsidR="008D3177" w:rsidRPr="005C6F46">
        <w:rPr>
          <w:sz w:val="22"/>
          <w:szCs w:val="22"/>
          <w:lang w:val="de-DE"/>
        </w:rPr>
        <w:t xml:space="preserve">026) </w:t>
      </w:r>
      <w:r w:rsidR="004B78A0">
        <w:rPr>
          <w:sz w:val="22"/>
          <w:szCs w:val="22"/>
          <w:lang w:val="de-DE"/>
        </w:rPr>
        <w:t xml:space="preserve">auch auf lokale Abgaben </w:t>
      </w:r>
      <w:r w:rsidR="008D3177" w:rsidRPr="005C6F46">
        <w:rPr>
          <w:b/>
          <w:bCs/>
          <w:sz w:val="22"/>
          <w:szCs w:val="22"/>
          <w:lang w:val="de-DE"/>
        </w:rPr>
        <w:t>(IMU, Tari)</w:t>
      </w:r>
      <w:r w:rsidR="004B78A0">
        <w:rPr>
          <w:b/>
          <w:bCs/>
          <w:sz w:val="22"/>
          <w:szCs w:val="22"/>
          <w:lang w:val="de-DE"/>
        </w:rPr>
        <w:t xml:space="preserve"> ausgedehnt</w:t>
      </w:r>
      <w:r w:rsidR="008D3177" w:rsidRPr="005C6F46">
        <w:rPr>
          <w:sz w:val="22"/>
          <w:szCs w:val="22"/>
          <w:lang w:val="de-DE"/>
        </w:rPr>
        <w:t>.</w:t>
      </w:r>
    </w:p>
    <w:p w14:paraId="47ADA720" w14:textId="66FE667C" w:rsidR="008D3177" w:rsidRPr="00D21776" w:rsidRDefault="004B78A0" w:rsidP="008D3177">
      <w:pPr>
        <w:pStyle w:val="ScadenziarioPuntoni"/>
        <w:spacing w:before="20" w:after="120"/>
        <w:rPr>
          <w:sz w:val="22"/>
          <w:szCs w:val="22"/>
          <w:lang w:val="de-DE"/>
        </w:rPr>
      </w:pPr>
      <w:r w:rsidRPr="00D21776">
        <w:rPr>
          <w:sz w:val="22"/>
          <w:szCs w:val="22"/>
          <w:lang w:val="de-DE"/>
        </w:rPr>
        <w:t xml:space="preserve">Im Besonderen </w:t>
      </w:r>
      <w:r w:rsidR="002631B0" w:rsidRPr="00D21776">
        <w:rPr>
          <w:sz w:val="22"/>
          <w:szCs w:val="22"/>
          <w:lang w:val="de-DE"/>
        </w:rPr>
        <w:t>wurde die begünstigte Beilegung der entsprechenden Steuerschulden (mit Ausnahme jener, die aus Urteilen des Rechnu</w:t>
      </w:r>
      <w:r w:rsidR="00D21776">
        <w:rPr>
          <w:sz w:val="22"/>
          <w:szCs w:val="22"/>
          <w:lang w:val="de-DE"/>
        </w:rPr>
        <w:t>n</w:t>
      </w:r>
      <w:r w:rsidR="002631B0" w:rsidRPr="00D21776">
        <w:rPr>
          <w:sz w:val="22"/>
          <w:szCs w:val="22"/>
          <w:lang w:val="de-DE"/>
        </w:rPr>
        <w:t>gsh</w:t>
      </w:r>
      <w:r w:rsidR="008C014B" w:rsidRPr="00D21776">
        <w:rPr>
          <w:sz w:val="22"/>
          <w:szCs w:val="22"/>
          <w:lang w:val="de-DE"/>
        </w:rPr>
        <w:t xml:space="preserve">ofes herrühren) vorgesehen, wenn die betreffenden Steuerrollen </w:t>
      </w:r>
      <w:r w:rsidR="00D21776" w:rsidRPr="00D21776">
        <w:rPr>
          <w:sz w:val="22"/>
          <w:szCs w:val="22"/>
          <w:lang w:val="de-DE"/>
        </w:rPr>
        <w:t>i</w:t>
      </w:r>
      <w:r w:rsidR="00D21776">
        <w:rPr>
          <w:sz w:val="22"/>
          <w:szCs w:val="22"/>
          <w:lang w:val="de-DE"/>
        </w:rPr>
        <w:t xml:space="preserve">m Zeitraum vom </w:t>
      </w:r>
      <w:r w:rsidR="008D3177" w:rsidRPr="00D21776">
        <w:rPr>
          <w:b/>
          <w:bCs/>
          <w:sz w:val="22"/>
          <w:szCs w:val="22"/>
          <w:lang w:val="de-DE"/>
        </w:rPr>
        <w:t xml:space="preserve">1.1.2000 - 31.12.2023 </w:t>
      </w:r>
      <w:r w:rsidR="00D21776">
        <w:rPr>
          <w:sz w:val="22"/>
          <w:szCs w:val="22"/>
          <w:lang w:val="de-DE"/>
        </w:rPr>
        <w:t xml:space="preserve">von den Gebietskörperschaften </w:t>
      </w:r>
      <w:r w:rsidR="00666B51">
        <w:rPr>
          <w:sz w:val="22"/>
          <w:szCs w:val="22"/>
          <w:lang w:val="de-DE"/>
        </w:rPr>
        <w:t>a</w:t>
      </w:r>
      <w:r w:rsidR="00D21776">
        <w:rPr>
          <w:sz w:val="22"/>
          <w:szCs w:val="22"/>
          <w:lang w:val="de-DE"/>
        </w:rPr>
        <w:t xml:space="preserve">n den </w:t>
      </w:r>
      <w:r w:rsidR="00012338">
        <w:rPr>
          <w:sz w:val="22"/>
          <w:szCs w:val="22"/>
          <w:lang w:val="de-DE"/>
        </w:rPr>
        <w:t xml:space="preserve">Einhebungsbeauftragten </w:t>
      </w:r>
      <w:r w:rsidR="00D21776">
        <w:rPr>
          <w:sz w:val="22"/>
          <w:szCs w:val="22"/>
          <w:lang w:val="de-DE"/>
        </w:rPr>
        <w:t>übergeben wurden</w:t>
      </w:r>
      <w:r w:rsidR="008D3177" w:rsidRPr="00D21776">
        <w:rPr>
          <w:sz w:val="22"/>
          <w:szCs w:val="22"/>
          <w:lang w:val="de-DE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8972"/>
      </w:tblGrid>
      <w:tr w:rsidR="008D3177" w:rsidRPr="009B1684" w14:paraId="358381BB" w14:textId="77777777" w:rsidTr="000746F2">
        <w:trPr>
          <w:trHeight w:val="29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81A6" w14:textId="77777777" w:rsidR="008D3177" w:rsidRPr="008F6620" w:rsidRDefault="008D3177" w:rsidP="000746F2">
            <w:pPr>
              <w:spacing w:line="240" w:lineRule="auto"/>
              <w:rPr>
                <w:rFonts w:ascii="Arial" w:hAnsi="Arial" w:cs="Arial"/>
              </w:rPr>
            </w:pPr>
            <w:r w:rsidRPr="008F6620">
              <w:rPr>
                <w:rFonts w:ascii="Arial" w:hAnsi="Arial" w:cs="Arial"/>
                <w:noProof/>
              </w:rPr>
              <w:drawing>
                <wp:inline distT="0" distB="0" distL="0" distR="0" wp14:anchorId="1114B07D" wp14:editId="61C35ECF">
                  <wp:extent cx="304800" cy="349250"/>
                  <wp:effectExtent l="0" t="0" r="0" b="0"/>
                  <wp:docPr id="1325563069" name="Immagine 3" descr="Simbolo_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imbolo_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2FDFBDDD" w14:textId="39D29F65" w:rsidR="008D3177" w:rsidRPr="00666B51" w:rsidRDefault="00666B51" w:rsidP="000746F2">
            <w:pPr>
              <w:pStyle w:val="ScadenziarioPuntoni"/>
              <w:spacing w:before="0" w:after="0"/>
              <w:rPr>
                <w:sz w:val="22"/>
                <w:szCs w:val="22"/>
                <w:lang w:val="de-DE"/>
              </w:rPr>
            </w:pPr>
            <w:r w:rsidRPr="00666B51">
              <w:rPr>
                <w:sz w:val="22"/>
                <w:szCs w:val="22"/>
                <w:lang w:val="de-DE"/>
              </w:rPr>
              <w:t>Die</w:t>
            </w:r>
            <w:r w:rsidR="005C6F46" w:rsidRPr="00666B51">
              <w:rPr>
                <w:sz w:val="22"/>
                <w:szCs w:val="22"/>
                <w:lang w:val="de-DE"/>
              </w:rPr>
              <w:t xml:space="preserve"> Gebietskörperschaften</w:t>
            </w:r>
            <w:r w:rsidR="008D3177" w:rsidRPr="00666B51">
              <w:rPr>
                <w:sz w:val="22"/>
                <w:szCs w:val="22"/>
                <w:lang w:val="de-DE"/>
              </w:rPr>
              <w:t xml:space="preserve"> </w:t>
            </w:r>
            <w:r w:rsidRPr="00666B51">
              <w:rPr>
                <w:sz w:val="22"/>
                <w:szCs w:val="22"/>
                <w:lang w:val="de-DE"/>
              </w:rPr>
              <w:t>müssen die entsprechenden Durchführungsverordnungen</w:t>
            </w:r>
            <w:r w:rsidR="008D3177" w:rsidRPr="00666B51">
              <w:rPr>
                <w:sz w:val="22"/>
                <w:szCs w:val="22"/>
                <w:lang w:val="de-DE"/>
              </w:rPr>
              <w:t xml:space="preserve"> </w:t>
            </w:r>
            <w:r w:rsidR="009362DE" w:rsidRPr="00666B51">
              <w:rPr>
                <w:b/>
                <w:bCs/>
                <w:sz w:val="22"/>
                <w:szCs w:val="22"/>
                <w:lang w:val="de-DE"/>
              </w:rPr>
              <w:t>bis zum</w:t>
            </w:r>
            <w:r w:rsidR="008D3177" w:rsidRPr="00666B51">
              <w:rPr>
                <w:b/>
                <w:bCs/>
                <w:sz w:val="22"/>
                <w:szCs w:val="22"/>
                <w:lang w:val="de-DE"/>
              </w:rPr>
              <w:t xml:space="preserve"> 30.6.2026</w:t>
            </w:r>
            <w:r>
              <w:rPr>
                <w:sz w:val="22"/>
                <w:szCs w:val="22"/>
                <w:lang w:val="de-DE"/>
              </w:rPr>
              <w:t xml:space="preserve"> erlassen und auf ihren Websites veröffentlichen</w:t>
            </w:r>
            <w:r w:rsidR="008D3177" w:rsidRPr="00666B51">
              <w:rPr>
                <w:sz w:val="22"/>
                <w:szCs w:val="22"/>
                <w:lang w:val="de-DE"/>
              </w:rPr>
              <w:t>.</w:t>
            </w:r>
          </w:p>
        </w:tc>
      </w:tr>
    </w:tbl>
    <w:p w14:paraId="1A7EAAA7" w14:textId="75F006C4" w:rsidR="008D3177" w:rsidRPr="00666B51" w:rsidRDefault="00666B51" w:rsidP="008D3177">
      <w:pPr>
        <w:pStyle w:val="ScadenziarioPuntoni"/>
        <w:spacing w:after="0"/>
        <w:rPr>
          <w:sz w:val="22"/>
          <w:szCs w:val="22"/>
          <w:lang w:val="de-DE"/>
        </w:rPr>
      </w:pPr>
      <w:r w:rsidRPr="00666B51">
        <w:rPr>
          <w:sz w:val="22"/>
          <w:szCs w:val="22"/>
          <w:lang w:val="de-DE"/>
        </w:rPr>
        <w:t xml:space="preserve">Um die “Verschrottung” in Anspruch nehmen zu </w:t>
      </w:r>
      <w:r>
        <w:rPr>
          <w:sz w:val="22"/>
          <w:szCs w:val="22"/>
          <w:lang w:val="de-DE"/>
        </w:rPr>
        <w:t xml:space="preserve">können, muss der </w:t>
      </w:r>
      <w:r w:rsidR="009362DE" w:rsidRPr="00666B51">
        <w:rPr>
          <w:sz w:val="22"/>
          <w:szCs w:val="22"/>
          <w:lang w:val="de-DE"/>
        </w:rPr>
        <w:t>Steuerzahler</w:t>
      </w:r>
      <w:r w:rsidR="008D3177" w:rsidRPr="00666B51">
        <w:rPr>
          <w:sz w:val="22"/>
          <w:szCs w:val="22"/>
          <w:lang w:val="de-DE"/>
        </w:rPr>
        <w:t>:</w:t>
      </w:r>
    </w:p>
    <w:p w14:paraId="542BDBB6" w14:textId="27135E36" w:rsidR="008D3177" w:rsidRPr="00012338" w:rsidRDefault="00012338" w:rsidP="008D3177">
      <w:pPr>
        <w:pStyle w:val="ScadenziarioPuntoni"/>
        <w:numPr>
          <w:ilvl w:val="0"/>
          <w:numId w:val="6"/>
        </w:numPr>
        <w:tabs>
          <w:tab w:val="clear" w:pos="360"/>
        </w:tabs>
        <w:spacing w:before="40" w:after="40"/>
        <w:ind w:left="238" w:hanging="238"/>
        <w:rPr>
          <w:sz w:val="22"/>
          <w:szCs w:val="22"/>
          <w:lang w:val="de-DE"/>
        </w:rPr>
      </w:pPr>
      <w:r w:rsidRPr="00012338">
        <w:rPr>
          <w:sz w:val="22"/>
          <w:szCs w:val="22"/>
          <w:lang w:val="de-DE"/>
        </w:rPr>
        <w:t>Dem Einhebungsbeauftragten mitteilen, diese Option in Anspruch nehmen zu wollen; die entspreche</w:t>
      </w:r>
      <w:r w:rsidR="00253168">
        <w:rPr>
          <w:sz w:val="22"/>
          <w:szCs w:val="22"/>
          <w:lang w:val="de-DE"/>
        </w:rPr>
        <w:t>n</w:t>
      </w:r>
      <w:r w:rsidRPr="00012338">
        <w:rPr>
          <w:sz w:val="22"/>
          <w:szCs w:val="22"/>
          <w:lang w:val="de-DE"/>
        </w:rPr>
        <w:t>de Erklär</w:t>
      </w:r>
      <w:r>
        <w:rPr>
          <w:sz w:val="22"/>
          <w:szCs w:val="22"/>
          <w:lang w:val="de-DE"/>
        </w:rPr>
        <w:t xml:space="preserve">ung muss vom </w:t>
      </w:r>
      <w:r w:rsidR="008D3177" w:rsidRPr="00012338">
        <w:rPr>
          <w:b/>
          <w:bCs/>
          <w:sz w:val="22"/>
          <w:szCs w:val="22"/>
          <w:lang w:val="de-DE"/>
        </w:rPr>
        <w:t xml:space="preserve">16.9 </w:t>
      </w:r>
      <w:r w:rsidR="009362DE" w:rsidRPr="00012338">
        <w:rPr>
          <w:b/>
          <w:bCs/>
          <w:sz w:val="22"/>
          <w:szCs w:val="22"/>
          <w:lang w:val="de-DE"/>
        </w:rPr>
        <w:t>bis zum 3</w:t>
      </w:r>
      <w:r w:rsidR="008D3177" w:rsidRPr="00012338">
        <w:rPr>
          <w:b/>
          <w:bCs/>
          <w:sz w:val="22"/>
          <w:szCs w:val="22"/>
          <w:lang w:val="de-DE"/>
        </w:rPr>
        <w:t>1.10.2026</w:t>
      </w:r>
      <w:r>
        <w:rPr>
          <w:sz w:val="22"/>
          <w:szCs w:val="22"/>
          <w:lang w:val="de-DE"/>
        </w:rPr>
        <w:t xml:space="preserve"> vorgelegt werden, wobei </w:t>
      </w:r>
      <w:proofErr w:type="gramStart"/>
      <w:r>
        <w:rPr>
          <w:sz w:val="22"/>
          <w:szCs w:val="22"/>
          <w:lang w:val="de-DE"/>
        </w:rPr>
        <w:t xml:space="preserve">die </w:t>
      </w:r>
      <w:r w:rsidR="008D3177" w:rsidRPr="00012338">
        <w:rPr>
          <w:sz w:val="22"/>
          <w:szCs w:val="22"/>
          <w:lang w:val="de-DE"/>
        </w:rPr>
        <w:t xml:space="preserve"> </w:t>
      </w:r>
      <w:r w:rsidR="00253168">
        <w:rPr>
          <w:sz w:val="22"/>
          <w:szCs w:val="22"/>
          <w:lang w:val="de-DE"/>
        </w:rPr>
        <w:t>Modalitäten</w:t>
      </w:r>
      <w:proofErr w:type="gramEnd"/>
      <w:r w:rsidR="00253168">
        <w:rPr>
          <w:sz w:val="22"/>
          <w:szCs w:val="22"/>
          <w:lang w:val="de-DE"/>
        </w:rPr>
        <w:t xml:space="preserve"> der Vorlage</w:t>
      </w:r>
      <w:r w:rsidR="008D3177" w:rsidRPr="00012338">
        <w:rPr>
          <w:sz w:val="22"/>
          <w:szCs w:val="22"/>
          <w:lang w:val="de-DE"/>
        </w:rPr>
        <w:t xml:space="preserve"> </w:t>
      </w:r>
      <w:r w:rsidR="009362DE" w:rsidRPr="00012338">
        <w:rPr>
          <w:sz w:val="22"/>
          <w:szCs w:val="22"/>
          <w:lang w:val="de-DE"/>
        </w:rPr>
        <w:t>bis zum</w:t>
      </w:r>
      <w:r w:rsidR="008D3177" w:rsidRPr="00012338">
        <w:rPr>
          <w:sz w:val="22"/>
          <w:szCs w:val="22"/>
          <w:lang w:val="de-DE"/>
        </w:rPr>
        <w:t xml:space="preserve"> 15.9</w:t>
      </w:r>
      <w:r w:rsidR="00253168">
        <w:rPr>
          <w:sz w:val="22"/>
          <w:szCs w:val="22"/>
          <w:lang w:val="de-DE"/>
        </w:rPr>
        <w:t xml:space="preserve"> bekanntgegeben werden</w:t>
      </w:r>
      <w:r w:rsidR="008D3177" w:rsidRPr="00012338">
        <w:rPr>
          <w:sz w:val="22"/>
          <w:szCs w:val="22"/>
          <w:lang w:val="de-DE"/>
        </w:rPr>
        <w:t>;</w:t>
      </w:r>
    </w:p>
    <w:p w14:paraId="38108C59" w14:textId="6F6114B7" w:rsidR="008D3177" w:rsidRPr="0037433B" w:rsidRDefault="00253168" w:rsidP="008D3177">
      <w:pPr>
        <w:pStyle w:val="ScadenziarioPuntoni"/>
        <w:numPr>
          <w:ilvl w:val="0"/>
          <w:numId w:val="6"/>
        </w:numPr>
        <w:tabs>
          <w:tab w:val="clear" w:pos="360"/>
        </w:tabs>
        <w:spacing w:before="40"/>
        <w:ind w:left="238" w:hanging="238"/>
        <w:rPr>
          <w:sz w:val="22"/>
          <w:szCs w:val="22"/>
          <w:lang w:val="de-DE"/>
        </w:rPr>
      </w:pPr>
      <w:r w:rsidRPr="0037433B">
        <w:rPr>
          <w:b/>
          <w:bCs/>
          <w:sz w:val="22"/>
          <w:szCs w:val="22"/>
          <w:lang w:val="de-DE"/>
        </w:rPr>
        <w:t xml:space="preserve">und die </w:t>
      </w:r>
      <w:r w:rsidR="0037433B" w:rsidRPr="0037433B">
        <w:rPr>
          <w:b/>
          <w:bCs/>
          <w:sz w:val="22"/>
          <w:szCs w:val="22"/>
          <w:lang w:val="de-DE"/>
        </w:rPr>
        <w:t>entsprechenden Beträge</w:t>
      </w:r>
      <w:r w:rsidR="008D3177" w:rsidRPr="0037433B">
        <w:rPr>
          <w:sz w:val="22"/>
          <w:szCs w:val="22"/>
          <w:lang w:val="de-DE"/>
        </w:rPr>
        <w:t>:</w:t>
      </w:r>
    </w:p>
    <w:p w14:paraId="738AC694" w14:textId="4FABAE4A" w:rsidR="008D3177" w:rsidRPr="0037433B" w:rsidRDefault="008D3177" w:rsidP="008D3177">
      <w:pPr>
        <w:pStyle w:val="Paragrafoelenco"/>
        <w:numPr>
          <w:ilvl w:val="0"/>
          <w:numId w:val="41"/>
        </w:numPr>
        <w:spacing w:before="60" w:after="120" w:line="240" w:lineRule="auto"/>
        <w:ind w:left="425" w:hanging="159"/>
        <w:jc w:val="both"/>
        <w:rPr>
          <w:rFonts w:ascii="Arial" w:eastAsia="Times New Roman" w:hAnsi="Arial" w:cs="Arial"/>
          <w:lang w:val="de-DE"/>
        </w:rPr>
      </w:pPr>
      <w:r w:rsidRPr="0037433B">
        <w:rPr>
          <w:rFonts w:ascii="Arial" w:eastAsia="Times New Roman" w:hAnsi="Arial" w:cs="Arial"/>
          <w:lang w:val="de-DE"/>
        </w:rPr>
        <w:t>in</w:t>
      </w:r>
      <w:r w:rsidR="0037433B" w:rsidRPr="0037433B">
        <w:rPr>
          <w:rFonts w:ascii="Arial" w:eastAsia="Times New Roman" w:hAnsi="Arial" w:cs="Arial"/>
          <w:lang w:val="de-DE"/>
        </w:rPr>
        <w:t xml:space="preserve"> einer einzigen Zahlung</w:t>
      </w:r>
      <w:r w:rsidRPr="0037433B">
        <w:rPr>
          <w:rFonts w:ascii="Arial" w:eastAsia="Times New Roman" w:hAnsi="Arial" w:cs="Arial"/>
          <w:b/>
          <w:bCs/>
          <w:lang w:val="de-DE"/>
        </w:rPr>
        <w:t xml:space="preserve"> </w:t>
      </w:r>
      <w:r w:rsidR="009362DE" w:rsidRPr="0037433B">
        <w:rPr>
          <w:rFonts w:ascii="Arial" w:eastAsia="Times New Roman" w:hAnsi="Arial" w:cs="Arial"/>
          <w:b/>
          <w:bCs/>
          <w:lang w:val="de-DE"/>
        </w:rPr>
        <w:t>bis zum</w:t>
      </w:r>
      <w:r w:rsidRPr="0037433B">
        <w:rPr>
          <w:rFonts w:ascii="Arial" w:eastAsia="Times New Roman" w:hAnsi="Arial" w:cs="Arial"/>
          <w:b/>
          <w:bCs/>
          <w:lang w:val="de-DE"/>
        </w:rPr>
        <w:t xml:space="preserve"> 31.1.2027</w:t>
      </w:r>
      <w:r w:rsidRPr="0037433B">
        <w:rPr>
          <w:rFonts w:ascii="Arial" w:eastAsia="Times New Roman" w:hAnsi="Arial" w:cs="Arial"/>
          <w:lang w:val="de-DE"/>
        </w:rPr>
        <w:t>;</w:t>
      </w:r>
    </w:p>
    <w:p w14:paraId="0530BB42" w14:textId="08D20DF5" w:rsidR="008D3177" w:rsidRPr="0037433B" w:rsidRDefault="0037433B" w:rsidP="008D3177">
      <w:pPr>
        <w:pStyle w:val="Paragrafoelenco"/>
        <w:numPr>
          <w:ilvl w:val="0"/>
          <w:numId w:val="41"/>
        </w:numPr>
        <w:spacing w:before="60" w:after="120" w:line="240" w:lineRule="auto"/>
        <w:ind w:left="425" w:hanging="159"/>
        <w:jc w:val="both"/>
        <w:rPr>
          <w:rFonts w:ascii="Arial" w:eastAsia="Times New Roman" w:hAnsi="Arial" w:cs="Arial"/>
          <w:lang w:val="de-DE"/>
        </w:rPr>
      </w:pPr>
      <w:r w:rsidRPr="0037433B">
        <w:rPr>
          <w:rFonts w:ascii="Arial" w:hAnsi="Arial" w:cs="Arial"/>
          <w:lang w:val="de-DE"/>
        </w:rPr>
        <w:t>oder aber in bis zu</w:t>
      </w:r>
      <w:r w:rsidR="008D3177" w:rsidRPr="0037433B">
        <w:rPr>
          <w:rFonts w:ascii="Arial" w:hAnsi="Arial" w:cs="Arial"/>
          <w:b/>
          <w:bCs/>
          <w:lang w:val="de-DE"/>
        </w:rPr>
        <w:t xml:space="preserve"> 54 </w:t>
      </w:r>
      <w:r w:rsidRPr="0037433B">
        <w:rPr>
          <w:rFonts w:ascii="Arial" w:hAnsi="Arial" w:cs="Arial"/>
          <w:b/>
          <w:bCs/>
          <w:lang w:val="de-DE"/>
        </w:rPr>
        <w:t xml:space="preserve">gleichbleibenden zweimonatlichen </w:t>
      </w:r>
      <w:proofErr w:type="gramStart"/>
      <w:r w:rsidRPr="0037433B">
        <w:rPr>
          <w:rFonts w:ascii="Arial" w:hAnsi="Arial" w:cs="Arial"/>
          <w:b/>
          <w:bCs/>
          <w:lang w:val="de-DE"/>
        </w:rPr>
        <w:t xml:space="preserve">Raten </w:t>
      </w:r>
      <w:r w:rsidR="008D3177" w:rsidRPr="0037433B">
        <w:rPr>
          <w:rFonts w:ascii="Arial" w:hAnsi="Arial" w:cs="Arial"/>
          <w:lang w:val="de-DE"/>
        </w:rPr>
        <w:t xml:space="preserve"> (</w:t>
      </w:r>
      <w:proofErr w:type="gramEnd"/>
      <w:r w:rsidR="00EC3F26">
        <w:rPr>
          <w:rFonts w:ascii="Arial" w:hAnsi="Arial" w:cs="Arial"/>
          <w:lang w:val="de-DE"/>
        </w:rPr>
        <w:t xml:space="preserve">mit einem Mindestbetrag von </w:t>
      </w:r>
      <w:r w:rsidR="008D3177" w:rsidRPr="0037433B">
        <w:rPr>
          <w:rFonts w:ascii="Arial" w:hAnsi="Arial" w:cs="Arial"/>
          <w:lang w:val="de-DE"/>
        </w:rPr>
        <w:t>€ 100)</w:t>
      </w:r>
      <w:r w:rsidR="00EC3F26">
        <w:rPr>
          <w:rFonts w:ascii="Arial" w:hAnsi="Arial" w:cs="Arial"/>
          <w:lang w:val="de-DE"/>
        </w:rPr>
        <w:t xml:space="preserve"> begleichen; die Raten werden am</w:t>
      </w:r>
      <w:r w:rsidR="008D3177" w:rsidRPr="0037433B">
        <w:rPr>
          <w:rFonts w:ascii="Arial" w:hAnsi="Arial" w:cs="Arial"/>
          <w:lang w:val="de-DE"/>
        </w:rPr>
        <w:t xml:space="preserve"> 31.1, 31.3, 31.5, 31.7, 30.9, 30.11 </w:t>
      </w:r>
      <w:r w:rsidR="00EC3F26">
        <w:rPr>
          <w:rFonts w:ascii="Arial" w:hAnsi="Arial" w:cs="Arial"/>
          <w:lang w:val="de-DE"/>
        </w:rPr>
        <w:t>eines jeden Jahres ab 2027 fällig</w:t>
      </w:r>
      <w:r w:rsidR="008D3177" w:rsidRPr="0037433B">
        <w:rPr>
          <w:rFonts w:ascii="Arial" w:hAnsi="Arial" w:cs="Arial"/>
          <w:lang w:val="de-DE"/>
        </w:rPr>
        <w:t xml:space="preserve">. </w:t>
      </w:r>
    </w:p>
    <w:p w14:paraId="398C83C1" w14:textId="14408012" w:rsidR="008D3177" w:rsidRPr="00EC3F26" w:rsidRDefault="009362DE" w:rsidP="008D3177">
      <w:pPr>
        <w:pStyle w:val="ScadenziarioPuntoni"/>
        <w:spacing w:after="120"/>
        <w:rPr>
          <w:sz w:val="22"/>
          <w:szCs w:val="22"/>
          <w:lang w:val="de-DE"/>
        </w:rPr>
      </w:pPr>
      <w:r w:rsidRPr="00EC3F26">
        <w:rPr>
          <w:sz w:val="22"/>
          <w:szCs w:val="22"/>
          <w:lang w:val="de-DE"/>
        </w:rPr>
        <w:t>Vom 1</w:t>
      </w:r>
      <w:r w:rsidR="008D3177" w:rsidRPr="00EC3F26">
        <w:rPr>
          <w:sz w:val="22"/>
          <w:szCs w:val="22"/>
          <w:lang w:val="de-DE"/>
        </w:rPr>
        <w:t xml:space="preserve">.2.2027 </w:t>
      </w:r>
      <w:r w:rsidR="00EC3F26" w:rsidRPr="00EC3F26">
        <w:rPr>
          <w:sz w:val="22"/>
          <w:szCs w:val="22"/>
          <w:lang w:val="de-DE"/>
        </w:rPr>
        <w:t>an fallen Zinsen in Höhe von</w:t>
      </w:r>
      <w:r w:rsidR="008D3177" w:rsidRPr="00EC3F26">
        <w:rPr>
          <w:b/>
          <w:bCs/>
          <w:sz w:val="22"/>
          <w:szCs w:val="22"/>
          <w:lang w:val="de-DE"/>
        </w:rPr>
        <w:t xml:space="preserve"> 3% </w:t>
      </w:r>
      <w:r w:rsidR="00EC3F26" w:rsidRPr="00EC3F26">
        <w:rPr>
          <w:b/>
          <w:bCs/>
          <w:sz w:val="22"/>
          <w:szCs w:val="22"/>
          <w:lang w:val="de-DE"/>
        </w:rPr>
        <w:t xml:space="preserve">p.a. </w:t>
      </w:r>
      <w:r w:rsidR="00EC3F26" w:rsidRPr="00EC3F26">
        <w:rPr>
          <w:sz w:val="22"/>
          <w:szCs w:val="22"/>
          <w:lang w:val="de-DE"/>
        </w:rPr>
        <w:t>an</w:t>
      </w:r>
      <w:r w:rsidR="008D3177" w:rsidRPr="00EC3F26">
        <w:rPr>
          <w:sz w:val="22"/>
          <w:szCs w:val="22"/>
          <w:lang w:val="de-DE"/>
        </w:rPr>
        <w:t>.</w:t>
      </w:r>
    </w:p>
    <w:p w14:paraId="439D4D8D" w14:textId="77777777" w:rsidR="00FB28D6" w:rsidRPr="00EC3F26" w:rsidRDefault="00FB28D6" w:rsidP="00FB28D6">
      <w:pPr>
        <w:pStyle w:val="Corpotesto"/>
        <w:spacing w:before="120" w:after="0" w:line="240" w:lineRule="auto"/>
        <w:jc w:val="both"/>
        <w:rPr>
          <w:rFonts w:ascii="Arial" w:hAnsi="Arial" w:cs="Arial"/>
          <w:spacing w:val="-2"/>
          <w:lang w:val="de-DE"/>
        </w:rPr>
      </w:pPr>
    </w:p>
    <w:p w14:paraId="04B4E23C" w14:textId="77777777" w:rsidR="00FB28D6" w:rsidRPr="00AC4972" w:rsidRDefault="00FB28D6" w:rsidP="00FB28D6">
      <w:pPr>
        <w:pStyle w:val="TITOLOMANFREDI"/>
        <w:rPr>
          <w:lang w:val="de-DE"/>
        </w:rPr>
      </w:pPr>
      <w:r w:rsidRPr="00AC4972">
        <w:rPr>
          <w:lang w:val="de-DE"/>
        </w:rPr>
        <w:t>WIEDERHERSTELLUNG DER BESTIMMUNGEN ZUR BESTEUERUNG VON DIVIDENDEN U</w:t>
      </w:r>
      <w:r>
        <w:rPr>
          <w:lang w:val="de-DE"/>
        </w:rPr>
        <w:t>N</w:t>
      </w:r>
      <w:r w:rsidRPr="00AC4972">
        <w:rPr>
          <w:lang w:val="de-DE"/>
        </w:rPr>
        <w:t xml:space="preserve">D </w:t>
      </w:r>
      <w:proofErr w:type="spellStart"/>
      <w:r w:rsidRPr="00AC4972">
        <w:rPr>
          <w:lang w:val="de-DE"/>
        </w:rPr>
        <w:t>VERÄU</w:t>
      </w:r>
      <w:r>
        <w:rPr>
          <w:lang w:val="de-DE"/>
        </w:rPr>
        <w:t>ß</w:t>
      </w:r>
      <w:r w:rsidRPr="00AC4972">
        <w:rPr>
          <w:lang w:val="de-DE"/>
        </w:rPr>
        <w:t>ERUNGSGEWI</w:t>
      </w:r>
      <w:r>
        <w:rPr>
          <w:lang w:val="de-DE"/>
        </w:rPr>
        <w:t>NNEN</w:t>
      </w:r>
      <w:proofErr w:type="spellEnd"/>
      <w:r>
        <w:rPr>
          <w:lang w:val="de-DE"/>
        </w:rPr>
        <w:t xml:space="preserve"> BEI PERSONEN- UND KAPITALGESELLSCHAFTEN</w:t>
      </w:r>
    </w:p>
    <w:p w14:paraId="2A57D145" w14:textId="77777777" w:rsidR="00FB28D6" w:rsidRPr="00676A94" w:rsidRDefault="00FB28D6" w:rsidP="00FB28D6">
      <w:pPr>
        <w:pStyle w:val="Corpotesto"/>
        <w:spacing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C540EA">
        <w:rPr>
          <w:rFonts w:ascii="Arial" w:hAnsi="Arial" w:cs="Arial"/>
          <w:spacing w:val="-2"/>
          <w:lang w:val="de-DE"/>
        </w:rPr>
        <w:t xml:space="preserve">Die besprochene Verordnung ändert die </w:t>
      </w:r>
      <w:r>
        <w:rPr>
          <w:rFonts w:ascii="Arial" w:hAnsi="Arial" w:cs="Arial"/>
          <w:spacing w:val="-2"/>
          <w:lang w:val="de-DE"/>
        </w:rPr>
        <w:t xml:space="preserve">Art. </w:t>
      </w:r>
      <w:r w:rsidRPr="00676A94">
        <w:rPr>
          <w:rFonts w:ascii="Arial" w:hAnsi="Arial" w:cs="Arial"/>
          <w:spacing w:val="-2"/>
          <w:lang w:val="de-DE"/>
        </w:rPr>
        <w:t xml:space="preserve">58, 59, 87 und 89 TUIR </w:t>
      </w:r>
      <w:r>
        <w:rPr>
          <w:rFonts w:ascii="Arial" w:hAnsi="Arial" w:cs="Arial"/>
          <w:spacing w:val="-2"/>
          <w:lang w:val="de-DE"/>
        </w:rPr>
        <w:t xml:space="preserve">ab und schafft auch die Absätze </w:t>
      </w:r>
      <w:r w:rsidRPr="00676A94">
        <w:rPr>
          <w:rFonts w:ascii="Arial" w:hAnsi="Arial" w:cs="Arial"/>
          <w:spacing w:val="-2"/>
          <w:lang w:val="de-DE"/>
        </w:rPr>
        <w:t xml:space="preserve">51 </w:t>
      </w:r>
      <w:r>
        <w:rPr>
          <w:rFonts w:ascii="Arial" w:hAnsi="Arial" w:cs="Arial"/>
          <w:spacing w:val="-2"/>
          <w:lang w:val="de-DE"/>
        </w:rPr>
        <w:t>bis</w:t>
      </w:r>
      <w:r w:rsidRPr="00676A94">
        <w:rPr>
          <w:rFonts w:ascii="Arial" w:hAnsi="Arial" w:cs="Arial"/>
          <w:spacing w:val="-2"/>
          <w:lang w:val="de-DE"/>
        </w:rPr>
        <w:t xml:space="preserve"> 55 </w:t>
      </w:r>
      <w:r>
        <w:rPr>
          <w:rFonts w:ascii="Arial" w:hAnsi="Arial" w:cs="Arial"/>
          <w:spacing w:val="-2"/>
          <w:lang w:val="de-DE"/>
        </w:rPr>
        <w:t>von Art.</w:t>
      </w:r>
      <w:r w:rsidRPr="00676A94">
        <w:rPr>
          <w:rFonts w:ascii="Arial" w:hAnsi="Arial" w:cs="Arial"/>
          <w:spacing w:val="-2"/>
          <w:lang w:val="de-DE"/>
        </w:rPr>
        <w:t xml:space="preserve"> 1, </w:t>
      </w:r>
      <w:r>
        <w:rPr>
          <w:rFonts w:ascii="Arial" w:hAnsi="Arial" w:cs="Arial"/>
          <w:spacing w:val="-2"/>
          <w:lang w:val="de-DE"/>
        </w:rPr>
        <w:t>Gesetz</w:t>
      </w:r>
      <w:r w:rsidRPr="00676A94">
        <w:rPr>
          <w:rFonts w:ascii="Arial" w:hAnsi="Arial" w:cs="Arial"/>
          <w:spacing w:val="-2"/>
          <w:lang w:val="de-DE"/>
        </w:rPr>
        <w:t xml:space="preserve"> Nr. 199/2025</w:t>
      </w:r>
      <w:r>
        <w:rPr>
          <w:rFonts w:ascii="Arial" w:hAnsi="Arial" w:cs="Arial"/>
          <w:spacing w:val="-2"/>
          <w:lang w:val="de-DE"/>
        </w:rPr>
        <w:t xml:space="preserve"> (dem</w:t>
      </w:r>
      <w:r w:rsidRPr="00676A94">
        <w:rPr>
          <w:rFonts w:ascii="Arial" w:hAnsi="Arial" w:cs="Arial"/>
          <w:spacing w:val="-2"/>
          <w:lang w:val="de-DE"/>
        </w:rPr>
        <w:t xml:space="preserve"> Haushaltsgesetz für das Jahr 2026</w:t>
      </w:r>
      <w:r>
        <w:rPr>
          <w:rFonts w:ascii="Arial" w:hAnsi="Arial" w:cs="Arial"/>
          <w:spacing w:val="-2"/>
          <w:lang w:val="de-DE"/>
        </w:rPr>
        <w:t>) ab. Somit gelten für</w:t>
      </w:r>
      <w:r w:rsidRPr="00676A94">
        <w:rPr>
          <w:rFonts w:ascii="Arial" w:hAnsi="Arial" w:cs="Arial"/>
          <w:spacing w:val="-2"/>
          <w:lang w:val="de-DE"/>
        </w:rPr>
        <w:t>:</w:t>
      </w:r>
    </w:p>
    <w:p w14:paraId="060403C2" w14:textId="77777777" w:rsidR="00FB28D6" w:rsidRPr="00E84749" w:rsidRDefault="00FB28D6" w:rsidP="00FB28D6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die </w:t>
      </w:r>
      <w:proofErr w:type="spellStart"/>
      <w:r>
        <w:rPr>
          <w:spacing w:val="-2"/>
          <w:sz w:val="22"/>
          <w:szCs w:val="22"/>
        </w:rPr>
        <w:t>Besteuerung</w:t>
      </w:r>
      <w:proofErr w:type="spellEnd"/>
      <w:r>
        <w:rPr>
          <w:spacing w:val="-2"/>
          <w:sz w:val="22"/>
          <w:szCs w:val="22"/>
        </w:rPr>
        <w:t xml:space="preserve"> von Dividenden</w:t>
      </w:r>
      <w:r w:rsidRPr="00CD488D">
        <w:rPr>
          <w:spacing w:val="-2"/>
          <w:sz w:val="22"/>
          <w:szCs w:val="22"/>
        </w:rPr>
        <w:t>;</w:t>
      </w:r>
    </w:p>
    <w:p w14:paraId="6310EC16" w14:textId="77777777" w:rsidR="00FB28D6" w:rsidRPr="000B071F" w:rsidRDefault="00FB28D6" w:rsidP="00FB28D6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0B071F">
        <w:rPr>
          <w:spacing w:val="-2"/>
          <w:sz w:val="22"/>
          <w:szCs w:val="22"/>
          <w:lang w:val="de-DE"/>
        </w:rPr>
        <w:t>und die sogenannte (PEX) (</w:t>
      </w:r>
      <w:proofErr w:type="spellStart"/>
      <w:r w:rsidRPr="000B071F">
        <w:rPr>
          <w:spacing w:val="-2"/>
          <w:sz w:val="22"/>
          <w:szCs w:val="22"/>
          <w:lang w:val="de-DE"/>
        </w:rPr>
        <w:t>participation</w:t>
      </w:r>
      <w:proofErr w:type="spellEnd"/>
      <w:r w:rsidRPr="000B071F">
        <w:rPr>
          <w:spacing w:val="-2"/>
          <w:sz w:val="22"/>
          <w:szCs w:val="22"/>
          <w:lang w:val="de-DE"/>
        </w:rPr>
        <w:t xml:space="preserve"> </w:t>
      </w:r>
      <w:proofErr w:type="spellStart"/>
      <w:r w:rsidRPr="000B071F">
        <w:rPr>
          <w:spacing w:val="-2"/>
          <w:sz w:val="22"/>
          <w:szCs w:val="22"/>
          <w:lang w:val="de-DE"/>
        </w:rPr>
        <w:t>exemption</w:t>
      </w:r>
      <w:proofErr w:type="spellEnd"/>
      <w:r w:rsidRPr="000B071F">
        <w:rPr>
          <w:spacing w:val="-2"/>
          <w:sz w:val="22"/>
          <w:szCs w:val="22"/>
          <w:lang w:val="de-DE"/>
        </w:rPr>
        <w:t>) bei der Veräu</w:t>
      </w:r>
      <w:r>
        <w:rPr>
          <w:spacing w:val="-2"/>
          <w:sz w:val="22"/>
          <w:szCs w:val="22"/>
          <w:lang w:val="de-DE"/>
        </w:rPr>
        <w:t>ßerung von Beteiligungen</w:t>
      </w:r>
      <w:r w:rsidRPr="000B071F">
        <w:rPr>
          <w:spacing w:val="-2"/>
          <w:sz w:val="22"/>
          <w:szCs w:val="22"/>
          <w:lang w:val="de-DE"/>
        </w:rPr>
        <w:t>;</w:t>
      </w:r>
    </w:p>
    <w:p w14:paraId="1B3DF431" w14:textId="408E9ADD" w:rsidR="00FB28D6" w:rsidRPr="000B071F" w:rsidRDefault="00FB28D6" w:rsidP="00FB28D6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0B071F">
        <w:rPr>
          <w:rFonts w:ascii="Arial" w:hAnsi="Arial" w:cs="Arial"/>
          <w:spacing w:val="-2"/>
          <w:lang w:val="de-DE"/>
        </w:rPr>
        <w:t>für Personen- und Kapitalgesellschaften wieder dieselben Regeln wi</w:t>
      </w:r>
      <w:r w:rsidR="00481226">
        <w:rPr>
          <w:rFonts w:ascii="Arial" w:hAnsi="Arial" w:cs="Arial"/>
          <w:spacing w:val="-2"/>
          <w:lang w:val="de-DE"/>
        </w:rPr>
        <w:t>e</w:t>
      </w:r>
      <w:r w:rsidRPr="000B071F">
        <w:rPr>
          <w:rFonts w:ascii="Arial" w:hAnsi="Arial" w:cs="Arial"/>
          <w:spacing w:val="-2"/>
          <w:lang w:val="de-DE"/>
        </w:rPr>
        <w:t xml:space="preserve"> bis </w:t>
      </w:r>
      <w:r>
        <w:rPr>
          <w:rFonts w:ascii="Arial" w:hAnsi="Arial" w:cs="Arial"/>
          <w:spacing w:val="-2"/>
          <w:lang w:val="de-DE"/>
        </w:rPr>
        <w:t>2025</w:t>
      </w:r>
      <w:r w:rsidRPr="000B071F">
        <w:rPr>
          <w:rFonts w:ascii="Arial" w:hAnsi="Arial" w:cs="Arial"/>
          <w:spacing w:val="-2"/>
          <w:lang w:val="de-DE"/>
        </w:rPr>
        <w:t>.</w:t>
      </w:r>
    </w:p>
    <w:p w14:paraId="32CDBA5E" w14:textId="77777777" w:rsidR="00FB28D6" w:rsidRPr="009331C7" w:rsidRDefault="00FB28D6" w:rsidP="00FB28D6">
      <w:pPr>
        <w:pStyle w:val="Corpotesto"/>
        <w:spacing w:before="120" w:after="40" w:line="240" w:lineRule="auto"/>
        <w:jc w:val="both"/>
        <w:rPr>
          <w:rFonts w:ascii="Arial" w:hAnsi="Arial" w:cs="Arial"/>
          <w:spacing w:val="-2"/>
          <w:lang w:val="de-DE"/>
        </w:rPr>
      </w:pPr>
      <w:r w:rsidRPr="009331C7">
        <w:rPr>
          <w:rFonts w:ascii="Arial" w:hAnsi="Arial" w:cs="Arial"/>
          <w:spacing w:val="-2"/>
          <w:lang w:val="de-DE"/>
        </w:rPr>
        <w:t xml:space="preserve">Im Wesentlichen wurden somit die Einschränkungen, welche das Haushaltsgesetz für das Jahr 2026 </w:t>
      </w:r>
      <w:r>
        <w:rPr>
          <w:rFonts w:ascii="Arial" w:hAnsi="Arial" w:cs="Arial"/>
          <w:spacing w:val="-2"/>
          <w:lang w:val="de-DE"/>
        </w:rPr>
        <w:t xml:space="preserve">für folgende Steuerbefreiungen vorsah </w:t>
      </w:r>
      <w:r w:rsidRPr="009331C7">
        <w:rPr>
          <w:rFonts w:ascii="Arial" w:hAnsi="Arial" w:cs="Arial"/>
          <w:spacing w:val="-2"/>
          <w:lang w:val="de-DE"/>
        </w:rPr>
        <w:t>(</w:t>
      </w:r>
      <w:r>
        <w:rPr>
          <w:rFonts w:ascii="Arial" w:hAnsi="Arial" w:cs="Arial"/>
          <w:spacing w:val="-2"/>
          <w:lang w:val="de-DE"/>
        </w:rPr>
        <w:t xml:space="preserve">eine Beteiligung von mindestens 5% oder aber ein Wert der Beteiligung von mindestens </w:t>
      </w:r>
      <w:r w:rsidRPr="009331C7">
        <w:rPr>
          <w:rFonts w:ascii="Arial" w:hAnsi="Arial" w:cs="Arial"/>
          <w:spacing w:val="-2"/>
          <w:lang w:val="de-DE"/>
        </w:rPr>
        <w:t xml:space="preserve">€ 500.000), </w:t>
      </w:r>
      <w:r>
        <w:rPr>
          <w:rFonts w:ascii="Arial" w:hAnsi="Arial" w:cs="Arial"/>
          <w:spacing w:val="-2"/>
          <w:lang w:val="de-DE"/>
        </w:rPr>
        <w:t>wieder aufgehoben</w:t>
      </w:r>
      <w:r w:rsidRPr="009331C7">
        <w:rPr>
          <w:rFonts w:ascii="Arial" w:hAnsi="Arial" w:cs="Arial"/>
          <w:spacing w:val="-2"/>
          <w:lang w:val="de-DE"/>
        </w:rPr>
        <w:t>:</w:t>
      </w:r>
    </w:p>
    <w:p w14:paraId="19737554" w14:textId="77777777" w:rsidR="00FB28D6" w:rsidRDefault="00FB28D6" w:rsidP="00FB28D6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C3400E">
        <w:rPr>
          <w:spacing w:val="-2"/>
          <w:sz w:val="22"/>
          <w:szCs w:val="22"/>
          <w:lang w:val="de-DE"/>
        </w:rPr>
        <w:lastRenderedPageBreak/>
        <w:t xml:space="preserve">die </w:t>
      </w:r>
      <w:proofErr w:type="gramStart"/>
      <w:r w:rsidRPr="00C3400E">
        <w:rPr>
          <w:spacing w:val="-2"/>
          <w:sz w:val="22"/>
          <w:szCs w:val="22"/>
          <w:lang w:val="de-DE"/>
        </w:rPr>
        <w:t>Steuerbefreiung  (</w:t>
      </w:r>
      <w:proofErr w:type="gramEnd"/>
      <w:r w:rsidRPr="00C3400E">
        <w:rPr>
          <w:spacing w:val="-2"/>
          <w:sz w:val="22"/>
          <w:szCs w:val="22"/>
          <w:lang w:val="de-DE"/>
        </w:rPr>
        <w:t xml:space="preserve">41,86% / 95%) eines Teils der Dividenden, welche von Personen- </w:t>
      </w:r>
      <w:r>
        <w:rPr>
          <w:spacing w:val="-2"/>
          <w:sz w:val="22"/>
          <w:szCs w:val="22"/>
          <w:lang w:val="de-DE"/>
        </w:rPr>
        <w:t>bzw.</w:t>
      </w:r>
      <w:r w:rsidRPr="00C3400E">
        <w:rPr>
          <w:spacing w:val="-2"/>
          <w:sz w:val="22"/>
          <w:szCs w:val="22"/>
          <w:lang w:val="de-DE"/>
        </w:rPr>
        <w:t xml:space="preserve"> Kapitalgesellschaften bezogen werden;</w:t>
      </w:r>
    </w:p>
    <w:p w14:paraId="7D68CE6F" w14:textId="77777777" w:rsidR="00FB28D6" w:rsidRPr="00C3400E" w:rsidRDefault="00FB28D6" w:rsidP="00FB28D6">
      <w:pPr>
        <w:pStyle w:val="ScadenziarioPuntoni"/>
        <w:numPr>
          <w:ilvl w:val="0"/>
          <w:numId w:val="6"/>
        </w:numPr>
        <w:tabs>
          <w:tab w:val="clear" w:pos="360"/>
        </w:tabs>
        <w:spacing w:before="0" w:after="40"/>
        <w:ind w:left="238" w:hanging="238"/>
        <w:rPr>
          <w:spacing w:val="-2"/>
          <w:sz w:val="22"/>
          <w:szCs w:val="22"/>
          <w:lang w:val="de-DE"/>
        </w:rPr>
      </w:pPr>
      <w:r w:rsidRPr="00C3400E">
        <w:rPr>
          <w:spacing w:val="-2"/>
          <w:sz w:val="22"/>
          <w:szCs w:val="22"/>
          <w:lang w:val="de-DE"/>
        </w:rPr>
        <w:t xml:space="preserve">die </w:t>
      </w:r>
      <w:proofErr w:type="gramStart"/>
      <w:r w:rsidRPr="00C3400E">
        <w:rPr>
          <w:spacing w:val="-2"/>
          <w:sz w:val="22"/>
          <w:szCs w:val="22"/>
          <w:lang w:val="de-DE"/>
        </w:rPr>
        <w:t>Steuerbefreiung  (</w:t>
      </w:r>
      <w:proofErr w:type="gramEnd"/>
      <w:r w:rsidRPr="00C3400E">
        <w:rPr>
          <w:spacing w:val="-2"/>
          <w:sz w:val="22"/>
          <w:szCs w:val="22"/>
          <w:lang w:val="de-DE"/>
        </w:rPr>
        <w:t xml:space="preserve">41,86% / 95%) eines Teils der </w:t>
      </w:r>
      <w:r>
        <w:rPr>
          <w:spacing w:val="-2"/>
          <w:sz w:val="22"/>
          <w:szCs w:val="22"/>
          <w:lang w:val="de-DE"/>
        </w:rPr>
        <w:t xml:space="preserve">Gewinne aus der Veräußerung von Beteiligungen durch </w:t>
      </w:r>
      <w:r w:rsidRPr="00C3400E">
        <w:rPr>
          <w:spacing w:val="-2"/>
          <w:sz w:val="22"/>
          <w:szCs w:val="22"/>
          <w:lang w:val="de-DE"/>
        </w:rPr>
        <w:t xml:space="preserve">Personen- </w:t>
      </w:r>
      <w:r>
        <w:rPr>
          <w:spacing w:val="-2"/>
          <w:sz w:val="22"/>
          <w:szCs w:val="22"/>
          <w:lang w:val="de-DE"/>
        </w:rPr>
        <w:t>bzw.</w:t>
      </w:r>
      <w:r w:rsidRPr="00C3400E">
        <w:rPr>
          <w:spacing w:val="-2"/>
          <w:sz w:val="22"/>
          <w:szCs w:val="22"/>
          <w:lang w:val="de-DE"/>
        </w:rPr>
        <w:t xml:space="preserve"> Kapitalgesellschaften;</w:t>
      </w:r>
    </w:p>
    <w:p w14:paraId="38C47DFF" w14:textId="77777777" w:rsidR="00FB28D6" w:rsidRPr="00E7522E" w:rsidRDefault="00FB28D6" w:rsidP="00FB28D6">
      <w:pPr>
        <w:pStyle w:val="Corpotesto"/>
        <w:spacing w:before="80"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CA7D5E">
        <w:rPr>
          <w:rFonts w:ascii="Arial" w:hAnsi="Arial" w:cs="Arial"/>
          <w:spacing w:val="-2"/>
          <w:lang w:val="de-DE"/>
        </w:rPr>
        <w:t xml:space="preserve">Des Weiteren wurden auch im Hinblick auf den definitiven </w:t>
      </w:r>
      <w:proofErr w:type="spellStart"/>
      <w:r w:rsidRPr="00CA7D5E">
        <w:rPr>
          <w:rFonts w:ascii="Arial" w:hAnsi="Arial" w:cs="Arial"/>
          <w:spacing w:val="-2"/>
          <w:lang w:val="de-DE"/>
        </w:rPr>
        <w:t>Steuereinbehalt</w:t>
      </w:r>
      <w:proofErr w:type="spellEnd"/>
      <w:r w:rsidRPr="00CA7D5E">
        <w:rPr>
          <w:rFonts w:ascii="Arial" w:hAnsi="Arial" w:cs="Arial"/>
          <w:spacing w:val="-2"/>
          <w:lang w:val="de-DE"/>
        </w:rPr>
        <w:t xml:space="preserve"> </w:t>
      </w:r>
      <w:r>
        <w:rPr>
          <w:rFonts w:ascii="Arial" w:hAnsi="Arial" w:cs="Arial"/>
          <w:spacing w:val="-2"/>
          <w:lang w:val="de-DE"/>
        </w:rPr>
        <w:t xml:space="preserve">von 1,20 % bei Ausschüttung von Dividenden an nicht ansässige Gesellschaften ab dem 1.1.2026 die Bedingungen /Voraussetzungen ex </w:t>
      </w:r>
      <w:r w:rsidRPr="00CA7D5E">
        <w:rPr>
          <w:rFonts w:ascii="Arial" w:hAnsi="Arial" w:cs="Arial"/>
          <w:spacing w:val="-2"/>
          <w:lang w:val="de-DE"/>
        </w:rPr>
        <w:t xml:space="preserve">Art. </w:t>
      </w:r>
      <w:r w:rsidRPr="00E7522E">
        <w:rPr>
          <w:rFonts w:ascii="Arial" w:hAnsi="Arial" w:cs="Arial"/>
          <w:spacing w:val="-2"/>
          <w:lang w:val="de-DE"/>
        </w:rPr>
        <w:t xml:space="preserve">27, Absatz 3-ter, DPR Nr. 600/73 </w:t>
      </w:r>
      <w:r>
        <w:rPr>
          <w:rFonts w:ascii="Arial" w:hAnsi="Arial" w:cs="Arial"/>
          <w:spacing w:val="-2"/>
          <w:lang w:val="de-DE"/>
        </w:rPr>
        <w:t>wieder eingeführt</w:t>
      </w:r>
      <w:r w:rsidRPr="00E7522E">
        <w:rPr>
          <w:rFonts w:ascii="Arial" w:hAnsi="Arial" w:cs="Arial"/>
          <w:spacing w:val="-2"/>
          <w:lang w:val="de-DE"/>
        </w:rPr>
        <w:t>.</w:t>
      </w:r>
    </w:p>
    <w:p w14:paraId="65227B46" w14:textId="77777777" w:rsidR="00FB28D6" w:rsidRPr="00124C24" w:rsidRDefault="00FB28D6" w:rsidP="00FB28D6">
      <w:pPr>
        <w:pStyle w:val="TITOLOMANFREDI"/>
        <w:rPr>
          <w:lang w:val="de-DE"/>
        </w:rPr>
      </w:pPr>
      <w:r w:rsidRPr="00124C24">
        <w:rPr>
          <w:lang w:val="de-DE"/>
        </w:rPr>
        <w:t xml:space="preserve">STEMPELSTEUER AUF KONTOKORRENTAUSZÜGE </w:t>
      </w:r>
    </w:p>
    <w:p w14:paraId="76E00BE3" w14:textId="77777777" w:rsidR="00FB28D6" w:rsidRPr="00124C24" w:rsidRDefault="00FB28D6" w:rsidP="00FB28D6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  <w:r w:rsidRPr="00124C24">
        <w:rPr>
          <w:rFonts w:ascii="Arial" w:hAnsi="Arial" w:cs="Arial"/>
          <w:spacing w:val="-2"/>
          <w:lang w:val="de-DE"/>
        </w:rPr>
        <w:t xml:space="preserve">Die Stempelsteuer auf K/K-Auszüge, wenn das Konto nicht von einer natürlichen Person gehalten wird, steigt </w:t>
      </w:r>
      <w:r>
        <w:rPr>
          <w:rFonts w:ascii="Arial" w:hAnsi="Arial" w:cs="Arial"/>
          <w:spacing w:val="-2"/>
          <w:lang w:val="de-DE"/>
        </w:rPr>
        <w:t xml:space="preserve">ab dem 28.3.2026 </w:t>
      </w:r>
      <w:r w:rsidRPr="00124C24">
        <w:rPr>
          <w:rFonts w:ascii="Arial" w:hAnsi="Arial" w:cs="Arial"/>
          <w:spacing w:val="-2"/>
          <w:lang w:val="de-DE"/>
        </w:rPr>
        <w:t xml:space="preserve">von </w:t>
      </w:r>
      <w:r w:rsidRPr="00124C24">
        <w:rPr>
          <w:rFonts w:ascii="Arial" w:hAnsi="Arial" w:cs="Arial"/>
          <w:b/>
          <w:bCs/>
          <w:spacing w:val="-2"/>
          <w:lang w:val="de-DE"/>
        </w:rPr>
        <w:t>€ 100 au</w:t>
      </w:r>
      <w:r>
        <w:rPr>
          <w:rFonts w:ascii="Arial" w:hAnsi="Arial" w:cs="Arial"/>
          <w:b/>
          <w:bCs/>
          <w:spacing w:val="-2"/>
          <w:lang w:val="de-DE"/>
        </w:rPr>
        <w:t>f</w:t>
      </w:r>
      <w:r w:rsidRPr="00124C24">
        <w:rPr>
          <w:rFonts w:ascii="Arial" w:hAnsi="Arial" w:cs="Arial"/>
          <w:b/>
          <w:bCs/>
          <w:spacing w:val="-2"/>
          <w:lang w:val="de-DE"/>
        </w:rPr>
        <w:t xml:space="preserve"> € 118 </w:t>
      </w:r>
      <w:r>
        <w:rPr>
          <w:rFonts w:ascii="Arial" w:hAnsi="Arial" w:cs="Arial"/>
          <w:b/>
          <w:bCs/>
          <w:spacing w:val="-2"/>
          <w:lang w:val="de-DE"/>
        </w:rPr>
        <w:t xml:space="preserve">an; </w:t>
      </w:r>
      <w:r>
        <w:rPr>
          <w:rFonts w:ascii="Arial" w:hAnsi="Arial" w:cs="Arial"/>
          <w:spacing w:val="-2"/>
          <w:lang w:val="de-DE"/>
        </w:rPr>
        <w:t xml:space="preserve">bei </w:t>
      </w:r>
      <w:r w:rsidRPr="00124C24">
        <w:rPr>
          <w:rFonts w:ascii="Arial" w:hAnsi="Arial" w:cs="Arial"/>
          <w:spacing w:val="-2"/>
          <w:lang w:val="de-DE"/>
        </w:rPr>
        <w:t>natürlichen Person</w:t>
      </w:r>
      <w:r>
        <w:rPr>
          <w:rFonts w:ascii="Arial" w:hAnsi="Arial" w:cs="Arial"/>
          <w:spacing w:val="-2"/>
          <w:lang w:val="de-DE"/>
        </w:rPr>
        <w:t xml:space="preserve">en sind es nach wie vor </w:t>
      </w:r>
      <w:r w:rsidRPr="00124C24">
        <w:rPr>
          <w:rFonts w:ascii="Arial" w:hAnsi="Arial" w:cs="Arial"/>
          <w:spacing w:val="-2"/>
          <w:lang w:val="de-DE"/>
        </w:rPr>
        <w:t>€ 34,20).</w:t>
      </w:r>
    </w:p>
    <w:p w14:paraId="0C34ED0B" w14:textId="77777777" w:rsidR="00FB28D6" w:rsidRPr="00124C24" w:rsidRDefault="00FB28D6" w:rsidP="00FB28D6">
      <w:pPr>
        <w:spacing w:line="240" w:lineRule="auto"/>
        <w:jc w:val="both"/>
        <w:rPr>
          <w:rFonts w:ascii="Arial" w:hAnsi="Arial" w:cs="Arial"/>
          <w:lang w:val="de-DE"/>
        </w:rPr>
      </w:pPr>
    </w:p>
    <w:p w14:paraId="65766FEC" w14:textId="77777777" w:rsidR="00FB28D6" w:rsidRPr="00124C24" w:rsidRDefault="00FB28D6" w:rsidP="00FB28D6">
      <w:pPr>
        <w:spacing w:line="240" w:lineRule="auto"/>
        <w:jc w:val="both"/>
        <w:rPr>
          <w:rFonts w:ascii="Arial" w:hAnsi="Arial" w:cs="Arial"/>
          <w:lang w:val="de-DE"/>
        </w:rPr>
      </w:pPr>
    </w:p>
    <w:p w14:paraId="4F1F606B" w14:textId="77777777" w:rsidR="00F00F33" w:rsidRPr="00763769" w:rsidRDefault="00F00F33" w:rsidP="00F00F33">
      <w:pPr>
        <w:pStyle w:val="Corpotesto"/>
        <w:spacing w:after="0" w:line="240" w:lineRule="auto"/>
        <w:jc w:val="both"/>
        <w:rPr>
          <w:rFonts w:ascii="Arial" w:hAnsi="Arial" w:cs="Arial"/>
          <w:spacing w:val="-2"/>
          <w:lang w:val="de-DE"/>
        </w:rPr>
      </w:pPr>
    </w:p>
    <w:tbl>
      <w:tblPr>
        <w:tblW w:w="964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00F33" w14:paraId="5D42B359" w14:textId="77777777" w:rsidTr="009F595B">
        <w:tc>
          <w:tcPr>
            <w:tcW w:w="9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  <w:hideMark/>
          </w:tcPr>
          <w:p w14:paraId="01C2BEE5" w14:textId="77777777" w:rsidR="00F00F33" w:rsidRDefault="00F00F33" w:rsidP="009F595B">
            <w:pPr>
              <w:spacing w:before="40" w:line="240" w:lineRule="auto"/>
              <w:jc w:val="center"/>
              <w:rPr>
                <w:rFonts w:ascii="Arial" w:hAnsi="Arial"/>
                <w:b/>
                <w:i/>
                <w:color w:val="auto"/>
                <w:sz w:val="36"/>
                <w:szCs w:val="36"/>
              </w:rPr>
            </w:pPr>
            <w:r w:rsidRPr="00763769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de-DE"/>
              </w:rPr>
              <w:br w:type="page"/>
            </w:r>
            <w:r w:rsidRPr="00763769">
              <w:rPr>
                <w:lang w:val="de-DE"/>
              </w:rPr>
              <w:br w:type="page"/>
            </w:r>
            <w:r w:rsidRPr="00763769">
              <w:rPr>
                <w:rFonts w:ascii="Arial" w:hAnsi="Arial" w:cs="Arial"/>
                <w:spacing w:val="-4"/>
                <w:sz w:val="24"/>
                <w:szCs w:val="24"/>
                <w:lang w:val="de-DE"/>
              </w:rPr>
              <w:br w:type="page"/>
            </w:r>
            <w:r w:rsidRPr="00763769">
              <w:rPr>
                <w:rFonts w:ascii="Arial" w:hAnsi="Arial" w:cs="Arial"/>
                <w:spacing w:val="-1"/>
                <w:lang w:val="de-DE"/>
              </w:rPr>
              <w:br w:type="page"/>
            </w:r>
            <w:r>
              <w:rPr>
                <w:rFonts w:ascii="Arial" w:hAnsi="Arial"/>
                <w:b/>
                <w:i/>
                <w:sz w:val="36"/>
                <w:szCs w:val="36"/>
              </w:rPr>
              <w:t xml:space="preserve">FÄLLIGKEITEN </w:t>
            </w:r>
          </w:p>
          <w:p w14:paraId="2721F863" w14:textId="77777777" w:rsidR="00F00F33" w:rsidRPr="00C8464D" w:rsidRDefault="00F00F33" w:rsidP="009F595B">
            <w:pPr>
              <w:pStyle w:val="Corpodeltesto21"/>
              <w:widowControl/>
              <w:spacing w:after="40" w:line="240" w:lineRule="auto"/>
              <w:jc w:val="center"/>
              <w:rPr>
                <w:rFonts w:ascii="Arial" w:eastAsia="Calibri" w:hAnsi="Arial"/>
                <w:b/>
                <w:i/>
                <w:color w:val="auto"/>
                <w:sz w:val="26"/>
                <w:szCs w:val="22"/>
                <w:u w:val="single"/>
                <w:lang w:eastAsia="en-US"/>
              </w:rPr>
            </w:pPr>
            <w:r>
              <w:rPr>
                <w:rFonts w:ascii="Arial" w:eastAsia="Calibri" w:hAnsi="Arial"/>
                <w:b/>
                <w:i/>
                <w:sz w:val="26"/>
                <w:szCs w:val="22"/>
                <w:lang w:eastAsia="en-US"/>
              </w:rPr>
              <w:t xml:space="preserve"> Im Juni</w:t>
            </w:r>
          </w:p>
        </w:tc>
      </w:tr>
    </w:tbl>
    <w:p w14:paraId="62E755D1" w14:textId="77777777" w:rsidR="00F00F33" w:rsidRDefault="00F00F33" w:rsidP="00F00F33">
      <w:pPr>
        <w:tabs>
          <w:tab w:val="left" w:pos="2052"/>
        </w:tabs>
        <w:rPr>
          <w:sz w:val="14"/>
          <w:szCs w:val="14"/>
          <w:u w:val="single"/>
        </w:rPr>
      </w:pPr>
      <w:bookmarkStart w:id="0" w:name="_Hlk183005350"/>
    </w:p>
    <w:p w14:paraId="1EEF10C6" w14:textId="77777777" w:rsidR="008E1BFF" w:rsidRPr="00EC6307" w:rsidRDefault="008E1BFF" w:rsidP="008E1BFF">
      <w:pPr>
        <w:tabs>
          <w:tab w:val="left" w:pos="2052"/>
        </w:tabs>
        <w:rPr>
          <w:sz w:val="12"/>
          <w:szCs w:val="12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8E1BFF" w14:paraId="7DAB289A" w14:textId="77777777" w:rsidTr="009F595B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546339BF" w14:textId="27D742A3" w:rsidR="008E1BFF" w:rsidRPr="0093354C" w:rsidRDefault="008E1BFF" w:rsidP="009F595B">
            <w:pPr>
              <w:spacing w:before="20" w:after="20" w:line="240" w:lineRule="auto"/>
              <w:jc w:val="center"/>
              <w:rPr>
                <w:rStyle w:val="Numeropagina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Montag, </w:t>
            </w:r>
            <w:r>
              <w:rPr>
                <w:rStyle w:val="Numeropagina"/>
                <w:b/>
                <w:i/>
              </w:rPr>
              <w:t>15. Juni</w:t>
            </w:r>
          </w:p>
        </w:tc>
      </w:tr>
    </w:tbl>
    <w:p w14:paraId="2A41A271" w14:textId="77777777" w:rsidR="008E1BFF" w:rsidRPr="003A28B9" w:rsidRDefault="008E1BFF" w:rsidP="008E1BFF">
      <w:pPr>
        <w:tabs>
          <w:tab w:val="left" w:pos="2052"/>
        </w:tabs>
        <w:spacing w:line="240" w:lineRule="auto"/>
        <w:rPr>
          <w:sz w:val="6"/>
          <w:szCs w:val="6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6D61D6" w:rsidRPr="009B1684" w14:paraId="3C047BDE" w14:textId="77777777" w:rsidTr="009F595B">
        <w:trPr>
          <w:trHeight w:val="1133"/>
          <w:jc w:val="center"/>
        </w:trPr>
        <w:tc>
          <w:tcPr>
            <w:tcW w:w="2979" w:type="dxa"/>
            <w:vAlign w:val="center"/>
          </w:tcPr>
          <w:p w14:paraId="0FA34AE7" w14:textId="0FC3BCC7" w:rsidR="006D61D6" w:rsidRPr="0064675A" w:rsidRDefault="006D61D6" w:rsidP="006D61D6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64675A">
              <w:rPr>
                <w:lang w:val="de-DE"/>
              </w:rPr>
              <w:t xml:space="preserve">CPB </w:t>
            </w:r>
            <w:r w:rsidR="00961100">
              <w:rPr>
                <w:lang w:val="de-DE"/>
              </w:rPr>
              <w:t>2026</w:t>
            </w:r>
            <w:r w:rsidRPr="0064675A">
              <w:rPr>
                <w:lang w:val="de-DE"/>
              </w:rPr>
              <w:t>-202</w:t>
            </w:r>
            <w:r>
              <w:rPr>
                <w:lang w:val="de-DE"/>
              </w:rPr>
              <w:t>6</w:t>
            </w:r>
          </w:p>
          <w:p w14:paraId="0962D507" w14:textId="067D2922" w:rsidR="006D61D6" w:rsidRPr="006D61D6" w:rsidRDefault="006D61D6" w:rsidP="006D61D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3F1B09">
              <w:rPr>
                <w:b/>
                <w:smallCaps/>
                <w:lang w:val="de-DE"/>
              </w:rPr>
              <w:t>Abfindung für die Jahre 2019-2023</w:t>
            </w:r>
          </w:p>
        </w:tc>
        <w:tc>
          <w:tcPr>
            <w:tcW w:w="6663" w:type="dxa"/>
            <w:vAlign w:val="center"/>
          </w:tcPr>
          <w:p w14:paraId="2F932BCF" w14:textId="0A9FAD16" w:rsidR="006D61D6" w:rsidRPr="006D61D6" w:rsidRDefault="006D61D6" w:rsidP="006D61D6">
            <w:pPr>
              <w:pStyle w:val="ScadenziarioPuntoni"/>
              <w:rPr>
                <w:lang w:val="de-DE"/>
              </w:rPr>
            </w:pPr>
            <w:r w:rsidRPr="0064675A">
              <w:rPr>
                <w:lang w:val="de-DE"/>
              </w:rPr>
              <w:t xml:space="preserve">Zahlung der dritten Rate (mit Zinsen von </w:t>
            </w:r>
            <w:r>
              <w:rPr>
                <w:lang w:val="de-DE"/>
              </w:rPr>
              <w:t>1,6</w:t>
            </w:r>
            <w:r w:rsidRPr="0064675A">
              <w:rPr>
                <w:lang w:val="de-DE"/>
              </w:rPr>
              <w:t xml:space="preserve">% ab dem </w:t>
            </w:r>
            <w:r>
              <w:rPr>
                <w:lang w:val="de-DE"/>
              </w:rPr>
              <w:t>15</w:t>
            </w:r>
            <w:r w:rsidRPr="0064675A">
              <w:rPr>
                <w:lang w:val="de-DE"/>
              </w:rPr>
              <w:t>.3.202</w:t>
            </w:r>
            <w:r>
              <w:rPr>
                <w:lang w:val="de-DE"/>
              </w:rPr>
              <w:t>6</w:t>
            </w:r>
            <w:r w:rsidRPr="0064675A">
              <w:rPr>
                <w:lang w:val="de-DE"/>
              </w:rPr>
              <w:t>) der Ersatzsteuer für jene Steuerzahler, die den ISA unterliegen, für die zweijährige Steuervereinbarung optiert und die Abfindung für die Jahre 201</w:t>
            </w:r>
            <w:r>
              <w:rPr>
                <w:lang w:val="de-DE"/>
              </w:rPr>
              <w:t>9</w:t>
            </w:r>
            <w:r w:rsidRPr="0064675A">
              <w:rPr>
                <w:lang w:val="de-DE"/>
              </w:rPr>
              <w:t>-202</w:t>
            </w:r>
            <w:r>
              <w:rPr>
                <w:lang w:val="de-DE"/>
              </w:rPr>
              <w:t>3</w:t>
            </w:r>
            <w:r w:rsidRPr="0064675A">
              <w:rPr>
                <w:lang w:val="de-DE"/>
              </w:rPr>
              <w:t xml:space="preserve"> in Anspruch genommen haben.</w:t>
            </w:r>
          </w:p>
        </w:tc>
      </w:tr>
    </w:tbl>
    <w:p w14:paraId="3AC837B2" w14:textId="77777777" w:rsidR="008E1BFF" w:rsidRPr="00E939DF" w:rsidRDefault="008E1BFF" w:rsidP="008E1BFF">
      <w:pPr>
        <w:tabs>
          <w:tab w:val="left" w:pos="2052"/>
        </w:tabs>
        <w:rPr>
          <w:rFonts w:ascii="Arial" w:hAnsi="Arial" w:cs="Arial"/>
          <w:sz w:val="12"/>
          <w:szCs w:val="12"/>
          <w:lang w:val="de-DE"/>
        </w:rPr>
      </w:pPr>
    </w:p>
    <w:p w14:paraId="713BAE49" w14:textId="77777777" w:rsidR="00E6787A" w:rsidRPr="00E939DF" w:rsidRDefault="00E6787A" w:rsidP="00F00F33">
      <w:pPr>
        <w:tabs>
          <w:tab w:val="left" w:pos="2052"/>
        </w:tabs>
        <w:rPr>
          <w:sz w:val="14"/>
          <w:szCs w:val="14"/>
          <w:u w:val="single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F00F33" w14:paraId="656D87B3" w14:textId="77777777" w:rsidTr="009F595B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5FD40FC3" w14:textId="77777777" w:rsidR="00F00F33" w:rsidRPr="00881110" w:rsidRDefault="00F00F33" w:rsidP="009F595B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r>
              <w:rPr>
                <w:rStyle w:val="Numeropagina"/>
                <w:b/>
                <w:i/>
              </w:rPr>
              <w:t>Dienstag, 16. Juni</w:t>
            </w:r>
          </w:p>
        </w:tc>
      </w:tr>
    </w:tbl>
    <w:p w14:paraId="35FBD264" w14:textId="77777777" w:rsidR="00F00F33" w:rsidRPr="00CD7BF5" w:rsidRDefault="00F00F33" w:rsidP="00F00F33">
      <w:pPr>
        <w:rPr>
          <w:sz w:val="2"/>
          <w:szCs w:val="2"/>
        </w:rPr>
      </w:pPr>
      <w:r>
        <w:rPr>
          <w:sz w:val="2"/>
          <w:szCs w:val="2"/>
        </w:rPr>
        <w:t>Ù</w:t>
      </w:r>
    </w:p>
    <w:p w14:paraId="18C3238B" w14:textId="77777777" w:rsidR="00F00F33" w:rsidRPr="006C5EA2" w:rsidRDefault="00F00F33" w:rsidP="00F00F33">
      <w:pPr>
        <w:rPr>
          <w:sz w:val="2"/>
          <w:szCs w:val="2"/>
        </w:rPr>
      </w:pPr>
    </w:p>
    <w:p w14:paraId="11373D7A" w14:textId="77777777" w:rsidR="00F00F33" w:rsidRPr="00FD11C7" w:rsidRDefault="00F00F33" w:rsidP="00F00F33">
      <w:pPr>
        <w:rPr>
          <w:sz w:val="2"/>
          <w:szCs w:val="2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F00F33" w:rsidRPr="009B1684" w14:paraId="43207B79" w14:textId="77777777" w:rsidTr="008D7B09">
        <w:trPr>
          <w:trHeight w:val="138"/>
          <w:jc w:val="center"/>
        </w:trPr>
        <w:tc>
          <w:tcPr>
            <w:tcW w:w="2979" w:type="dxa"/>
            <w:vAlign w:val="center"/>
          </w:tcPr>
          <w:p w14:paraId="0F3E2AB8" w14:textId="42921327" w:rsidR="00F00F33" w:rsidRDefault="00F00F33" w:rsidP="009F595B">
            <w:pPr>
              <w:pStyle w:val="Scadoggetto"/>
              <w:spacing w:line="240" w:lineRule="auto"/>
            </w:pPr>
            <w:proofErr w:type="spellStart"/>
            <w:r>
              <w:t>Vordruck</w:t>
            </w:r>
            <w:proofErr w:type="spellEnd"/>
            <w:r w:rsidRPr="00E310A1">
              <w:t xml:space="preserve"> 730/202</w:t>
            </w:r>
            <w:r w:rsidR="004A42A0">
              <w:t>6</w:t>
            </w:r>
          </w:p>
        </w:tc>
        <w:tc>
          <w:tcPr>
            <w:tcW w:w="6663" w:type="dxa"/>
            <w:vAlign w:val="center"/>
          </w:tcPr>
          <w:p w14:paraId="5EF98D90" w14:textId="77777777" w:rsidR="00F00F33" w:rsidRPr="002D7A58" w:rsidRDefault="00F00F33" w:rsidP="009F595B">
            <w:pPr>
              <w:pStyle w:val="Pa15"/>
              <w:jc w:val="both"/>
              <w:rPr>
                <w:color w:val="221E1F"/>
                <w:spacing w:val="-4"/>
                <w:sz w:val="20"/>
                <w:szCs w:val="20"/>
                <w:lang w:val="de-DE"/>
              </w:rPr>
            </w:pPr>
            <w:r w:rsidRPr="002D7A58">
              <w:rPr>
                <w:rStyle w:val="A0"/>
                <w:spacing w:val="-4"/>
                <w:lang w:val="de-DE"/>
              </w:rPr>
              <w:t>Für jene Vo</w:t>
            </w:r>
            <w:r>
              <w:rPr>
                <w:rStyle w:val="A0"/>
                <w:spacing w:val="-4"/>
                <w:lang w:val="de-DE"/>
              </w:rPr>
              <w:t>r</w:t>
            </w:r>
            <w:r w:rsidRPr="002D7A58">
              <w:rPr>
                <w:rStyle w:val="A0"/>
                <w:spacing w:val="-4"/>
                <w:lang w:val="de-DE"/>
              </w:rPr>
              <w:t>druck</w:t>
            </w:r>
            <w:r>
              <w:rPr>
                <w:rStyle w:val="A0"/>
                <w:spacing w:val="-4"/>
                <w:lang w:val="de-DE"/>
              </w:rPr>
              <w:t>e</w:t>
            </w:r>
            <w:r w:rsidRPr="002D7A58">
              <w:rPr>
                <w:rStyle w:val="A0"/>
                <w:spacing w:val="-4"/>
                <w:lang w:val="de-DE"/>
              </w:rPr>
              <w:t>, die dem CAF / Frei</w:t>
            </w:r>
            <w:r>
              <w:rPr>
                <w:rStyle w:val="A0"/>
                <w:spacing w:val="-4"/>
                <w:lang w:val="de-DE"/>
              </w:rPr>
              <w:t>b</w:t>
            </w:r>
            <w:r w:rsidRPr="002D7A58">
              <w:rPr>
                <w:rStyle w:val="A0"/>
                <w:spacing w:val="-4"/>
                <w:lang w:val="de-DE"/>
              </w:rPr>
              <w:t>eruf</w:t>
            </w:r>
            <w:r>
              <w:rPr>
                <w:rStyle w:val="A0"/>
                <w:spacing w:val="-4"/>
                <w:lang w:val="de-DE"/>
              </w:rPr>
              <w:t>ler bis zum</w:t>
            </w:r>
            <w:r w:rsidRPr="002D7A58">
              <w:rPr>
                <w:rStyle w:val="A0"/>
                <w:spacing w:val="-4"/>
                <w:lang w:val="de-DE"/>
              </w:rPr>
              <w:t xml:space="preserve"> 31.5</w:t>
            </w:r>
            <w:r>
              <w:rPr>
                <w:rStyle w:val="A0"/>
                <w:spacing w:val="-4"/>
                <w:lang w:val="de-DE"/>
              </w:rPr>
              <w:t xml:space="preserve"> vorgelegt wurden</w:t>
            </w:r>
            <w:r w:rsidRPr="002D7A58">
              <w:rPr>
                <w:rStyle w:val="A0"/>
                <w:spacing w:val="-4"/>
                <w:lang w:val="de-DE"/>
              </w:rPr>
              <w:t xml:space="preserve">: </w:t>
            </w:r>
          </w:p>
          <w:p w14:paraId="26B8BA69" w14:textId="77777777" w:rsidR="00F00F33" w:rsidRPr="006C2A03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6C2A03">
              <w:rPr>
                <w:lang w:val="de-DE"/>
              </w:rPr>
              <w:t xml:space="preserve">Übergabe des Vordrucks 730 und des Abrechnungsbogens Vordruck 730-3 </w:t>
            </w:r>
            <w:r>
              <w:rPr>
                <w:lang w:val="de-DE"/>
              </w:rPr>
              <w:t>an den Angestellten/Rentner/Mitarbeiter</w:t>
            </w:r>
            <w:r w:rsidRPr="006C2A03">
              <w:rPr>
                <w:lang w:val="de-DE"/>
              </w:rPr>
              <w:t xml:space="preserve">; </w:t>
            </w:r>
          </w:p>
          <w:p w14:paraId="17D4139B" w14:textId="77777777" w:rsidR="00F00F33" w:rsidRPr="00763769" w:rsidRDefault="00F00F33" w:rsidP="004A42A0">
            <w:pPr>
              <w:pStyle w:val="Scadtesto"/>
              <w:numPr>
                <w:ilvl w:val="0"/>
                <w:numId w:val="12"/>
              </w:numPr>
              <w:spacing w:line="240" w:lineRule="auto"/>
              <w:rPr>
                <w:lang w:val="de-DE"/>
              </w:rPr>
            </w:pPr>
            <w:r w:rsidRPr="006C2A03">
              <w:rPr>
                <w:lang w:val="de-DE"/>
              </w:rPr>
              <w:t xml:space="preserve">Vorlage per Internet an die </w:t>
            </w:r>
            <w:r w:rsidRPr="006C2A03">
              <w:rPr>
                <w:rStyle w:val="A0"/>
                <w:lang w:val="de-DE"/>
              </w:rPr>
              <w:t>Agentur für Einnahmen de</w:t>
            </w:r>
            <w:r>
              <w:rPr>
                <w:rStyle w:val="A0"/>
                <w:lang w:val="de-DE"/>
              </w:rPr>
              <w:t xml:space="preserve">r </w:t>
            </w:r>
            <w:r w:rsidRPr="006C2A03">
              <w:rPr>
                <w:rStyle w:val="A0"/>
                <w:lang w:val="de-DE"/>
              </w:rPr>
              <w:t xml:space="preserve">Vordrucke 730 </w:t>
            </w:r>
            <w:r>
              <w:rPr>
                <w:rStyle w:val="A0"/>
                <w:lang w:val="de-DE"/>
              </w:rPr>
              <w:t xml:space="preserve">einschließlich der </w:t>
            </w:r>
            <w:r w:rsidRPr="006C2A03">
              <w:rPr>
                <w:rStyle w:val="A0"/>
                <w:lang w:val="de-DE"/>
              </w:rPr>
              <w:t>Vordrucke 730-4.</w:t>
            </w:r>
          </w:p>
          <w:p w14:paraId="3E00E365" w14:textId="77777777" w:rsidR="00F00F33" w:rsidRPr="00763769" w:rsidRDefault="00F00F33" w:rsidP="004A42A0">
            <w:pPr>
              <w:pStyle w:val="ScadenziarioPuntoni"/>
              <w:spacing w:before="20"/>
              <w:ind w:left="238"/>
              <w:rPr>
                <w:lang w:val="de-DE"/>
              </w:rPr>
            </w:pPr>
          </w:p>
        </w:tc>
      </w:tr>
      <w:bookmarkEnd w:id="0"/>
      <w:tr w:rsidR="00F00F33" w:rsidRPr="009B1684" w14:paraId="3E2F35D8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033A8312" w14:textId="77777777" w:rsidR="00F00F33" w:rsidRPr="002A7E1A" w:rsidRDefault="00F00F33" w:rsidP="009F595B">
            <w:pPr>
              <w:pStyle w:val="Scadenziariosinistra"/>
              <w:widowControl w:val="0"/>
              <w:rPr>
                <w:lang w:val="de-DE"/>
              </w:rPr>
            </w:pPr>
            <w:r w:rsidRPr="002A7E1A">
              <w:rPr>
                <w:lang w:val="de-DE"/>
              </w:rPr>
              <w:t>MwSt.</w:t>
            </w:r>
          </w:p>
          <w:p w14:paraId="76C2F2BF" w14:textId="77777777" w:rsidR="00F00F33" w:rsidRDefault="00F00F33" w:rsidP="009F595B">
            <w:pPr>
              <w:pStyle w:val="Scadenziariosinistra"/>
              <w:widowControl w:val="0"/>
            </w:pPr>
            <w:r w:rsidRPr="002A7E1A">
              <w:rPr>
                <w:lang w:val="de-DE"/>
              </w:rPr>
              <w:t xml:space="preserve">Monatliche Abrechnung </w:t>
            </w:r>
          </w:p>
          <w:p w14:paraId="2FE785D9" w14:textId="77777777" w:rsidR="00F00F33" w:rsidRDefault="00F00F33" w:rsidP="009F595B">
            <w:pPr>
              <w:pStyle w:val="Scadoggetto"/>
              <w:spacing w:line="240" w:lineRule="auto"/>
            </w:pP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00694FF" w14:textId="77777777" w:rsidR="00F00F33" w:rsidRPr="002A7E1A" w:rsidRDefault="00F00F33" w:rsidP="009F595B">
            <w:pPr>
              <w:pStyle w:val="ScadenziarioPuntoni"/>
              <w:spacing w:before="20"/>
              <w:rPr>
                <w:lang w:val="de-DE"/>
              </w:rPr>
            </w:pPr>
            <w:r w:rsidRPr="0048286C">
              <w:rPr>
                <w:lang w:val="de-DE"/>
              </w:rPr>
              <w:t xml:space="preserve">Monatliche MwSt.-Abrechnung für den Monat </w:t>
            </w:r>
            <w:r>
              <w:rPr>
                <w:lang w:val="de-DE"/>
              </w:rPr>
              <w:t>Mai</w:t>
            </w:r>
            <w:r w:rsidRPr="0048286C">
              <w:rPr>
                <w:lang w:val="de-DE"/>
              </w:rPr>
              <w:t xml:space="preserve"> und Zahlung der Steuer</w:t>
            </w:r>
            <w:r w:rsidRPr="002A7E1A">
              <w:rPr>
                <w:lang w:val="de-DE"/>
              </w:rPr>
              <w:t xml:space="preserve"> </w:t>
            </w:r>
          </w:p>
          <w:p w14:paraId="778ED931" w14:textId="77777777" w:rsidR="00F00F33" w:rsidRPr="00763769" w:rsidRDefault="00F00F33" w:rsidP="009F595B">
            <w:pPr>
              <w:pStyle w:val="Scadtesto"/>
              <w:spacing w:before="60" w:after="60" w:line="240" w:lineRule="auto"/>
              <w:rPr>
                <w:lang w:val="de-DE"/>
              </w:rPr>
            </w:pPr>
          </w:p>
        </w:tc>
      </w:tr>
      <w:tr w:rsidR="00F00F33" w:rsidRPr="009B1684" w14:paraId="4480D238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343181DA" w14:textId="77777777" w:rsidR="00F00F33" w:rsidRPr="0028463F" w:rsidRDefault="00F00F33" w:rsidP="009F595B">
            <w:pPr>
              <w:pStyle w:val="Scadoggetto"/>
              <w:keepNext w:val="0"/>
              <w:widowControl w:val="0"/>
              <w:spacing w:line="240" w:lineRule="auto"/>
              <w:rPr>
                <w:lang w:val="de-DE"/>
              </w:rPr>
            </w:pPr>
            <w:proofErr w:type="spellStart"/>
            <w:r w:rsidRPr="0028463F">
              <w:rPr>
                <w:lang w:val="de-DE"/>
              </w:rPr>
              <w:t>Irpef</w:t>
            </w:r>
            <w:proofErr w:type="spellEnd"/>
            <w:r w:rsidRPr="0028463F">
              <w:rPr>
                <w:lang w:val="de-DE"/>
              </w:rPr>
              <w:t xml:space="preserve"> </w:t>
            </w:r>
          </w:p>
          <w:p w14:paraId="6A4F4EA0" w14:textId="77777777" w:rsidR="00F00F33" w:rsidRPr="00B844A3" w:rsidRDefault="00F00F33" w:rsidP="009F595B">
            <w:pPr>
              <w:pStyle w:val="Scadoggetto"/>
              <w:keepNext w:val="0"/>
              <w:widowControl w:val="0"/>
              <w:spacing w:line="240" w:lineRule="auto"/>
              <w:rPr>
                <w:lang w:val="de-DE"/>
              </w:rPr>
            </w:pPr>
            <w:r w:rsidRPr="00B844A3">
              <w:rPr>
                <w:lang w:val="de-DE"/>
              </w:rPr>
              <w:t xml:space="preserve">Steuereinbehalte </w:t>
            </w:r>
          </w:p>
          <w:p w14:paraId="7F88466F" w14:textId="77777777" w:rsidR="00F00F33" w:rsidRPr="00B844A3" w:rsidRDefault="00F00F33" w:rsidP="009F595B">
            <w:pPr>
              <w:pStyle w:val="Scadenziariosinistra"/>
              <w:widowControl w:val="0"/>
              <w:rPr>
                <w:rStyle w:val="A0"/>
                <w:lang w:val="de-DE"/>
              </w:rPr>
            </w:pPr>
            <w:r w:rsidRPr="002A6C31">
              <w:rPr>
                <w:rFonts w:cs="Arial"/>
                <w:lang w:val="de-DE"/>
              </w:rPr>
              <w:t>auf Einkünfte aus unselbständiger und steuerrechtlich gleichgestellter Arbeit</w:t>
            </w:r>
            <w:r w:rsidRPr="00B844A3">
              <w:rPr>
                <w:lang w:val="de-DE"/>
              </w:rPr>
              <w:t xml:space="preserve"> </w:t>
            </w:r>
          </w:p>
          <w:p w14:paraId="2A030943" w14:textId="77777777" w:rsidR="00F00F33" w:rsidRPr="00763769" w:rsidRDefault="00F00F33" w:rsidP="009F595B">
            <w:pPr>
              <w:pStyle w:val="Scadoggetto"/>
              <w:spacing w:line="240" w:lineRule="auto"/>
              <w:rPr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870969" w14:textId="77777777" w:rsidR="00F00F33" w:rsidRPr="00763769" w:rsidRDefault="00F00F33" w:rsidP="009F595B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Mai</w:t>
            </w:r>
            <w:r w:rsidRPr="0048286C">
              <w:rPr>
                <w:lang w:val="de-DE"/>
              </w:rPr>
              <w:t xml:space="preserve"> auf Einkünfte aus unselbständiger und steuerrechtlich gleichgestellter Arbeit (geregelte und dauerhafte Mitarbeiter – Abgabencode 1001).</w:t>
            </w:r>
          </w:p>
        </w:tc>
      </w:tr>
      <w:tr w:rsidR="00F00F33" w:rsidRPr="009B1684" w14:paraId="26032C40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1D0D765A" w14:textId="77777777" w:rsidR="00F00F33" w:rsidRPr="00942711" w:rsidRDefault="00F00F33" w:rsidP="009F595B">
            <w:pPr>
              <w:pStyle w:val="Scadenziariosinistra"/>
              <w:rPr>
                <w:rStyle w:val="A0"/>
                <w:lang w:val="de-DE"/>
              </w:rPr>
            </w:pPr>
            <w:proofErr w:type="spellStart"/>
            <w:r w:rsidRPr="00942711">
              <w:rPr>
                <w:rStyle w:val="A0"/>
                <w:lang w:val="de-DE"/>
              </w:rPr>
              <w:t>Irpef</w:t>
            </w:r>
            <w:proofErr w:type="spellEnd"/>
            <w:r w:rsidRPr="00942711">
              <w:rPr>
                <w:rStyle w:val="A0"/>
                <w:lang w:val="de-DE"/>
              </w:rPr>
              <w:t xml:space="preserve"> </w:t>
            </w:r>
          </w:p>
          <w:p w14:paraId="28822387" w14:textId="77777777" w:rsidR="00F00F33" w:rsidRPr="002A6C31" w:rsidRDefault="00F00F33" w:rsidP="009F595B">
            <w:pPr>
              <w:pStyle w:val="Scadenziariosinistra"/>
              <w:rPr>
                <w:rStyle w:val="A0"/>
                <w:lang w:val="de-DE"/>
              </w:rPr>
            </w:pPr>
            <w:r w:rsidRPr="002A6C31">
              <w:rPr>
                <w:rStyle w:val="A0"/>
                <w:lang w:val="de-DE"/>
              </w:rPr>
              <w:t xml:space="preserve">Steuereinbehalte </w:t>
            </w:r>
          </w:p>
          <w:p w14:paraId="2399BACD" w14:textId="77777777" w:rsidR="00F00F33" w:rsidRPr="00763769" w:rsidRDefault="00F00F33" w:rsidP="009F595B">
            <w:pPr>
              <w:pStyle w:val="Scadoggetto"/>
              <w:spacing w:line="240" w:lineRule="auto"/>
              <w:rPr>
                <w:lang w:val="de-DE"/>
              </w:rPr>
            </w:pPr>
            <w:r w:rsidRPr="002A6C31">
              <w:rPr>
                <w:rStyle w:val="A0"/>
                <w:lang w:val="de-DE"/>
              </w:rPr>
              <w:t xml:space="preserve">Einkünfte aus selbständiger Tätigkeit 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BA00C42" w14:textId="77777777" w:rsidR="00F00F33" w:rsidRPr="00763769" w:rsidRDefault="00F00F33" w:rsidP="009F595B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Mai</w:t>
            </w:r>
            <w:r w:rsidRPr="0048286C">
              <w:rPr>
                <w:lang w:val="de-DE"/>
              </w:rPr>
              <w:t xml:space="preserve"> auf Einkünfte aus selbständiger Tätigkeit (Abgabencode 1040).</w:t>
            </w:r>
          </w:p>
        </w:tc>
      </w:tr>
      <w:tr w:rsidR="00F00F33" w:rsidRPr="009B1684" w14:paraId="6FB90121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62C558C8" w14:textId="77777777" w:rsidR="00F00F33" w:rsidRPr="00D6541A" w:rsidRDefault="00F00F33" w:rsidP="009F595B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Irpef </w:t>
            </w:r>
          </w:p>
          <w:p w14:paraId="47EBE013" w14:textId="77777777" w:rsidR="00F00F33" w:rsidRDefault="00F00F33" w:rsidP="009F595B">
            <w:pPr>
              <w:pStyle w:val="Scadoggetto"/>
              <w:spacing w:line="240" w:lineRule="auto"/>
            </w:pPr>
            <w:r>
              <w:rPr>
                <w:rStyle w:val="A0"/>
              </w:rPr>
              <w:t xml:space="preserve">Andere </w:t>
            </w:r>
            <w:proofErr w:type="spellStart"/>
            <w:r>
              <w:rPr>
                <w:rStyle w:val="A0"/>
              </w:rPr>
              <w:t>Steuereinbehalte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F001690" w14:textId="77777777" w:rsidR="00F00F33" w:rsidRPr="0048286C" w:rsidRDefault="00F00F33" w:rsidP="009F595B">
            <w:pPr>
              <w:pStyle w:val="ScadenziarioPuntoni"/>
              <w:spacing w:before="0" w:after="0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im </w:t>
            </w:r>
            <w:r>
              <w:rPr>
                <w:lang w:val="de-DE"/>
              </w:rPr>
              <w:t>Mai</w:t>
            </w:r>
            <w:r w:rsidRPr="0048286C">
              <w:rPr>
                <w:lang w:val="de-DE"/>
              </w:rPr>
              <w:t xml:space="preserve"> auf:</w:t>
            </w:r>
          </w:p>
          <w:p w14:paraId="016E6E1B" w14:textId="77777777" w:rsidR="00F00F33" w:rsidRPr="0048286C" w:rsidRDefault="00F00F33" w:rsidP="00F00F33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48286C">
              <w:rPr>
                <w:lang w:val="de-DE"/>
              </w:rPr>
              <w:t>Provisionen aus Kommissions-, Agentur-, Vermittlungs- und Vertretungsleistungen (Abgabencode 1040);</w:t>
            </w:r>
          </w:p>
          <w:p w14:paraId="0482A27B" w14:textId="77777777" w:rsidR="00F00F33" w:rsidRPr="0048286C" w:rsidRDefault="00F00F33" w:rsidP="00F00F33">
            <w:pPr>
              <w:pStyle w:val="ScadenziarioPuntoni"/>
              <w:numPr>
                <w:ilvl w:val="0"/>
                <w:numId w:val="6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48286C">
              <w:rPr>
                <w:lang w:val="de-DE"/>
              </w:rPr>
              <w:t>die Verwendung von Markenzeichen und geistigem Eigentum (Abgabencode 1040);</w:t>
            </w:r>
          </w:p>
          <w:p w14:paraId="22A003A8" w14:textId="77777777" w:rsidR="00F00F33" w:rsidRPr="00763769" w:rsidRDefault="00F00F33" w:rsidP="009F595B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lastRenderedPageBreak/>
              <w:t xml:space="preserve">Vergütungen für Stille Teilhaber, welche ihre Arbeitsleistung einbringen (Verträge, die nach der Reform durch </w:t>
            </w:r>
            <w:proofErr w:type="spellStart"/>
            <w:r w:rsidRPr="0048286C">
              <w:rPr>
                <w:lang w:val="de-DE"/>
              </w:rPr>
              <w:t>D</w:t>
            </w:r>
            <w:r>
              <w:rPr>
                <w:lang w:val="de-DE"/>
              </w:rPr>
              <w:t>.</w:t>
            </w:r>
            <w:r w:rsidRPr="0048286C">
              <w:rPr>
                <w:lang w:val="de-DE"/>
              </w:rPr>
              <w:t>Lgs</w:t>
            </w:r>
            <w:proofErr w:type="spellEnd"/>
            <w:r w:rsidRPr="0048286C">
              <w:rPr>
                <w:lang w:val="de-DE"/>
              </w:rPr>
              <w:t>. Nr. 81/2015 noch gültig sind, Abgabencode 1040) und Stille Teilhaber, welche Kapital einbringen bzw. gemischte Verträge (Abgabencode 1030), sofern die Einbringung weniger als 25% des Reinvermögens des Unternehmens beträgt, wie es aus dem letzten Jahresabschluss vor Abschluss des Vertrags hervorgeht.</w:t>
            </w:r>
          </w:p>
        </w:tc>
      </w:tr>
      <w:tr w:rsidR="00112340" w:rsidRPr="009B1684" w14:paraId="09EBF40C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27255100" w14:textId="65222403" w:rsidR="00112340" w:rsidRDefault="00112340" w:rsidP="00112340">
            <w:pPr>
              <w:pStyle w:val="Scadenziariosinistra"/>
              <w:rPr>
                <w:rStyle w:val="A0"/>
              </w:rPr>
            </w:pPr>
            <w:proofErr w:type="spellStart"/>
            <w:r>
              <w:rPr>
                <w:rStyle w:val="A0"/>
              </w:rPr>
              <w:lastRenderedPageBreak/>
              <w:t>Vordruck</w:t>
            </w:r>
            <w:proofErr w:type="spellEnd"/>
            <w:r>
              <w:rPr>
                <w:rStyle w:val="A0"/>
              </w:rPr>
              <w:t xml:space="preserve"> F24/770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69CC6D4A" w14:textId="71BC2042" w:rsidR="00112340" w:rsidRPr="00E62E30" w:rsidRDefault="00112340" w:rsidP="00112340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62E30">
              <w:rPr>
                <w:rFonts w:ascii="Arial" w:hAnsi="Arial" w:cs="Arial"/>
                <w:sz w:val="20"/>
                <w:szCs w:val="20"/>
                <w:lang w:val="de-DE"/>
              </w:rPr>
              <w:t xml:space="preserve">Abführung der im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Mai</w:t>
            </w:r>
            <w:r w:rsidRPr="00E62E30">
              <w:rPr>
                <w:rFonts w:ascii="Arial" w:hAnsi="Arial" w:cs="Arial"/>
                <w:sz w:val="20"/>
                <w:szCs w:val="20"/>
                <w:lang w:val="de-DE"/>
              </w:rPr>
              <w:t xml:space="preserve"> getätigten Steuereinbehalte auf:</w:t>
            </w:r>
          </w:p>
          <w:p w14:paraId="6289A6CB" w14:textId="77777777" w:rsidR="00112340" w:rsidRPr="00E62E30" w:rsidRDefault="00112340" w:rsidP="00112340">
            <w:pPr>
              <w:pStyle w:val="ScadenziarioPuntoni"/>
              <w:numPr>
                <w:ilvl w:val="0"/>
                <w:numId w:val="44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E62E30">
              <w:rPr>
                <w:rFonts w:eastAsia="Calibri"/>
                <w:lang w:val="de-DE"/>
              </w:rPr>
              <w:t>Einkünfte aus unselbständiger Arbeit und gleichgestellte Einkünfte</w:t>
            </w:r>
            <w:r w:rsidRPr="00E62E30">
              <w:rPr>
                <w:lang w:val="de-DE"/>
              </w:rPr>
              <w:t>;</w:t>
            </w:r>
          </w:p>
          <w:p w14:paraId="55D09DB3" w14:textId="77777777" w:rsidR="00112340" w:rsidRDefault="00112340" w:rsidP="00112340">
            <w:pPr>
              <w:pStyle w:val="ScadenziarioPuntoni"/>
              <w:numPr>
                <w:ilvl w:val="0"/>
                <w:numId w:val="44"/>
              </w:numPr>
              <w:tabs>
                <w:tab w:val="clear" w:pos="360"/>
              </w:tabs>
              <w:spacing w:before="0" w:after="0"/>
              <w:ind w:left="238" w:hanging="238"/>
            </w:pPr>
            <w:proofErr w:type="spellStart"/>
            <w:r>
              <w:rPr>
                <w:rFonts w:eastAsia="Calibri"/>
              </w:rPr>
              <w:t>Einkünfte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aus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selbständiger</w:t>
            </w:r>
            <w:proofErr w:type="spellEnd"/>
            <w:r>
              <w:rPr>
                <w:rFonts w:eastAsia="Calibri"/>
              </w:rPr>
              <w:t xml:space="preserve"> Arbeit</w:t>
            </w:r>
            <w:r w:rsidRPr="00CB4B7D">
              <w:t>;</w:t>
            </w:r>
          </w:p>
          <w:p w14:paraId="3F3EC1B5" w14:textId="77777777" w:rsidR="00112340" w:rsidRPr="00E62E30" w:rsidRDefault="00112340" w:rsidP="00112340">
            <w:pPr>
              <w:pStyle w:val="ScadenziarioPuntoni"/>
              <w:numPr>
                <w:ilvl w:val="0"/>
                <w:numId w:val="44"/>
              </w:numPr>
              <w:tabs>
                <w:tab w:val="clear" w:pos="360"/>
              </w:tabs>
              <w:spacing w:before="0" w:after="0"/>
              <w:ind w:left="238" w:hanging="238"/>
              <w:rPr>
                <w:lang w:val="de-DE"/>
              </w:rPr>
            </w:pPr>
            <w:r w:rsidRPr="00E62E30">
              <w:rPr>
                <w:lang w:val="de-DE"/>
              </w:rPr>
              <w:t>Vergütungen von Kondominien für Leistungen aus Werkverträgen (4%);</w:t>
            </w:r>
          </w:p>
          <w:p w14:paraId="659A02E3" w14:textId="77777777" w:rsidR="00112340" w:rsidRPr="00E62E30" w:rsidRDefault="00112340" w:rsidP="00112340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62E30">
              <w:rPr>
                <w:rFonts w:ascii="Arial" w:hAnsi="Arial" w:cs="Arial"/>
                <w:sz w:val="20"/>
                <w:szCs w:val="20"/>
                <w:lang w:val="de-DE"/>
              </w:rPr>
              <w:t>mit Mitteilung der “zusätzlichen” Daten, die im Vordruck 770 vorgesehen sind.</w:t>
            </w:r>
          </w:p>
          <w:p w14:paraId="5DA123EC" w14:textId="5C095731" w:rsidR="00112340" w:rsidRPr="0048286C" w:rsidRDefault="00112340" w:rsidP="00112340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E62E30">
              <w:rPr>
                <w:lang w:val="de-DE"/>
              </w:rPr>
              <w:t>Die Option besteht nur für Steuersubstitute, die zum 31.12.</w:t>
            </w:r>
            <w:r w:rsidR="00961100">
              <w:rPr>
                <w:lang w:val="de-DE"/>
              </w:rPr>
              <w:t>2026</w:t>
            </w:r>
            <w:r w:rsidRPr="00E62E30">
              <w:rPr>
                <w:lang w:val="de-DE"/>
              </w:rPr>
              <w:t xml:space="preserve"> nicht </w:t>
            </w:r>
            <w:r w:rsidR="008272FB">
              <w:rPr>
                <w:lang w:val="de-DE"/>
              </w:rPr>
              <w:t>über</w:t>
            </w:r>
            <w:r w:rsidRPr="00E62E30">
              <w:rPr>
                <w:lang w:val="de-DE"/>
              </w:rPr>
              <w:t xml:space="preserve"> 5 Angestellte hatten; bei Vorlage dieses Vord</w:t>
            </w:r>
            <w:r w:rsidR="007E5726">
              <w:rPr>
                <w:lang w:val="de-DE"/>
              </w:rPr>
              <w:t>r</w:t>
            </w:r>
            <w:r w:rsidRPr="00E62E30">
              <w:rPr>
                <w:lang w:val="de-DE"/>
              </w:rPr>
              <w:t xml:space="preserve">ucks kann auf den </w:t>
            </w:r>
            <w:proofErr w:type="gramStart"/>
            <w:r w:rsidRPr="00E62E30">
              <w:rPr>
                <w:lang w:val="de-DE"/>
              </w:rPr>
              <w:t>Vordruck  770</w:t>
            </w:r>
            <w:proofErr w:type="gramEnd"/>
            <w:r w:rsidRPr="00E62E30">
              <w:rPr>
                <w:lang w:val="de-DE"/>
              </w:rPr>
              <w:t>/2026 verzichtet werden</w:t>
            </w:r>
          </w:p>
        </w:tc>
      </w:tr>
      <w:tr w:rsidR="00112340" w:rsidRPr="009B1684" w14:paraId="33490B16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276D3947" w14:textId="77777777" w:rsidR="00112340" w:rsidRPr="00D6541A" w:rsidRDefault="00112340" w:rsidP="00112340">
            <w:pPr>
              <w:pStyle w:val="Scadenziariosinistra"/>
              <w:rPr>
                <w:rStyle w:val="A0"/>
              </w:rPr>
            </w:pPr>
            <w:proofErr w:type="spellStart"/>
            <w:r>
              <w:rPr>
                <w:rStyle w:val="A0"/>
              </w:rPr>
              <w:t>Steuereinbehalte</w:t>
            </w:r>
            <w:proofErr w:type="spellEnd"/>
            <w:r>
              <w:rPr>
                <w:rStyle w:val="A0"/>
              </w:rPr>
              <w:t xml:space="preserve"> </w:t>
            </w:r>
          </w:p>
          <w:p w14:paraId="243B126A" w14:textId="77777777" w:rsidR="00112340" w:rsidRDefault="00112340" w:rsidP="00112340">
            <w:pPr>
              <w:pStyle w:val="Scadoggetto"/>
              <w:spacing w:line="240" w:lineRule="auto"/>
            </w:pPr>
            <w:r>
              <w:rPr>
                <w:rStyle w:val="A0"/>
              </w:rPr>
              <w:t>von Kondominien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93E3A23" w14:textId="77777777" w:rsidR="00112340" w:rsidRPr="00763769" w:rsidRDefault="00112340" w:rsidP="00112340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Steuereinbehalte (4%) im </w:t>
            </w:r>
            <w:r>
              <w:rPr>
                <w:lang w:val="de-DE"/>
              </w:rPr>
              <w:t>Mai</w:t>
            </w:r>
            <w:r w:rsidRPr="0048286C">
              <w:rPr>
                <w:lang w:val="de-DE"/>
              </w:rPr>
              <w:t xml:space="preserve"> durch Kondominien für Leistungen aus Werkverträgen bzw. einfachen Werkverträgen in Ausübung einer unternehmerischen oder nicht gewohnheitsmäßig erbrachten gewerblichen Tätigkeit (Abgabencode 1019 bei IRPEF, 1020 bei IRES).</w:t>
            </w:r>
          </w:p>
        </w:tc>
      </w:tr>
      <w:tr w:rsidR="00112340" w:rsidRPr="009B1684" w14:paraId="780DD7A5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143B1194" w14:textId="77777777" w:rsidR="00112340" w:rsidRPr="00D6541A" w:rsidRDefault="00112340" w:rsidP="00112340">
            <w:pPr>
              <w:pStyle w:val="Scadenziariosinistra"/>
              <w:rPr>
                <w:rStyle w:val="A0"/>
              </w:rPr>
            </w:pPr>
            <w:proofErr w:type="spellStart"/>
            <w:r>
              <w:rPr>
                <w:rStyle w:val="A0"/>
              </w:rPr>
              <w:t>Steuereinbehalte</w:t>
            </w:r>
            <w:proofErr w:type="spellEnd"/>
            <w:r>
              <w:rPr>
                <w:rStyle w:val="A0"/>
              </w:rPr>
              <w:t xml:space="preserve"> </w:t>
            </w:r>
          </w:p>
          <w:p w14:paraId="391E124A" w14:textId="77777777" w:rsidR="00112340" w:rsidRDefault="00112340" w:rsidP="00112340">
            <w:pPr>
              <w:pStyle w:val="Scadoggetto"/>
              <w:spacing w:line="240" w:lineRule="auto"/>
            </w:pPr>
            <w:proofErr w:type="spellStart"/>
            <w:r>
              <w:rPr>
                <w:rStyle w:val="A0"/>
              </w:rPr>
              <w:t>auf</w:t>
            </w:r>
            <w:proofErr w:type="spellEnd"/>
            <w:r>
              <w:rPr>
                <w:rStyle w:val="A0"/>
              </w:rPr>
              <w:t xml:space="preserve"> </w:t>
            </w:r>
            <w:proofErr w:type="spellStart"/>
            <w:r>
              <w:rPr>
                <w:rStyle w:val="A0"/>
              </w:rPr>
              <w:t>kurzfristige</w:t>
            </w:r>
            <w:proofErr w:type="spellEnd"/>
            <w:r>
              <w:rPr>
                <w:rStyle w:val="A0"/>
              </w:rPr>
              <w:t xml:space="preserve"> </w:t>
            </w:r>
            <w:proofErr w:type="spellStart"/>
            <w:r>
              <w:rPr>
                <w:rStyle w:val="A0"/>
              </w:rPr>
              <w:t>Vermietungen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B06B36" w14:textId="77777777" w:rsidR="00112340" w:rsidRPr="00763769" w:rsidRDefault="00112340" w:rsidP="00112340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007A9D">
              <w:rPr>
                <w:lang w:val="de-DE"/>
              </w:rPr>
              <w:t xml:space="preserve">Zahlung der Steuereinbehalte (21%) </w:t>
            </w:r>
            <w:r w:rsidRPr="00007A9D">
              <w:rPr>
                <w:rStyle w:val="A0"/>
                <w:lang w:val="de-DE"/>
              </w:rPr>
              <w:t xml:space="preserve">auf kurzfristige Vermietungen </w:t>
            </w:r>
            <w:r w:rsidRPr="00007A9D">
              <w:rPr>
                <w:lang w:val="de-DE"/>
              </w:rPr>
              <w:t xml:space="preserve">im </w:t>
            </w:r>
            <w:r>
              <w:rPr>
                <w:lang w:val="de-DE"/>
              </w:rPr>
              <w:t>Mai</w:t>
            </w:r>
            <w:r w:rsidRPr="00007A9D">
              <w:rPr>
                <w:rStyle w:val="A0"/>
                <w:lang w:val="de-DE"/>
              </w:rPr>
              <w:t xml:space="preserve"> durch Immobilienmakler und </w:t>
            </w:r>
            <w:r w:rsidRPr="00007A9D">
              <w:rPr>
                <w:lang w:val="de-DE"/>
              </w:rPr>
              <w:t xml:space="preserve">Steuerzahler, welche Internetportale führen und an der Zahlung der Mieten aus den </w:t>
            </w:r>
            <w:r w:rsidRPr="00007A9D">
              <w:rPr>
                <w:rStyle w:val="A0"/>
                <w:lang w:val="de-DE"/>
              </w:rPr>
              <w:t>kurzfristigen Vermietungen</w:t>
            </w:r>
            <w:r w:rsidRPr="00007A9D">
              <w:rPr>
                <w:lang w:val="de-DE"/>
              </w:rPr>
              <w:t xml:space="preserve"> beteiligt waren (Abgabencode 1919).</w:t>
            </w:r>
          </w:p>
        </w:tc>
      </w:tr>
      <w:tr w:rsidR="00112340" w:rsidRPr="009B1684" w14:paraId="4C782892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4616DDC3" w14:textId="77777777" w:rsidR="00112340" w:rsidRPr="00833005" w:rsidRDefault="00112340" w:rsidP="00112340">
            <w:pPr>
              <w:pStyle w:val="Scadenziariosinistra"/>
              <w:rPr>
                <w:rStyle w:val="A0"/>
              </w:rPr>
            </w:pPr>
            <w:r>
              <w:rPr>
                <w:rStyle w:val="A0"/>
              </w:rPr>
              <w:t xml:space="preserve">Inps </w:t>
            </w:r>
          </w:p>
          <w:p w14:paraId="76464F63" w14:textId="77777777" w:rsidR="00112340" w:rsidRDefault="00112340" w:rsidP="00112340">
            <w:pPr>
              <w:pStyle w:val="Scadoggetto"/>
              <w:spacing w:line="240" w:lineRule="auto"/>
            </w:pPr>
            <w:proofErr w:type="spellStart"/>
            <w:r>
              <w:rPr>
                <w:rStyle w:val="A0"/>
              </w:rPr>
              <w:t>Angestellte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2608919" w14:textId="77777777" w:rsidR="00112340" w:rsidRPr="00763769" w:rsidRDefault="00112340" w:rsidP="00112340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lang w:val="de-DE"/>
              </w:rPr>
              <w:t xml:space="preserve">Zahlung der INPS-Beiträge auf die Löhne der Angestellten im </w:t>
            </w:r>
            <w:r>
              <w:rPr>
                <w:lang w:val="de-DE"/>
              </w:rPr>
              <w:t>Mai</w:t>
            </w:r>
            <w:r w:rsidRPr="0048286C">
              <w:rPr>
                <w:lang w:val="de-DE"/>
              </w:rPr>
              <w:t>.</w:t>
            </w:r>
          </w:p>
        </w:tc>
      </w:tr>
      <w:tr w:rsidR="00112340" w:rsidRPr="009B1684" w14:paraId="6846515A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38B9547D" w14:textId="77777777" w:rsidR="00112340" w:rsidRDefault="00112340" w:rsidP="00112340">
            <w:pPr>
              <w:pStyle w:val="Scadoggetto"/>
              <w:spacing w:line="240" w:lineRule="auto"/>
            </w:pPr>
            <w:r>
              <w:rPr>
                <w:rStyle w:val="A0"/>
              </w:rPr>
              <w:t>INPS-</w:t>
            </w:r>
            <w:proofErr w:type="spellStart"/>
            <w:r>
              <w:rPr>
                <w:rStyle w:val="A0"/>
              </w:rPr>
              <w:t>Sonderverwaltung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EB1C06" w14:textId="77777777" w:rsidR="00112340" w:rsidRPr="0048286C" w:rsidRDefault="00112340" w:rsidP="00112340">
            <w:pPr>
              <w:spacing w:beforeLines="20" w:before="48" w:after="2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8286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Zahlung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des Beitrags von 24% - 33,72% auf die Vergütungen im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Mai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an Tür-zu-Tür-Verkäufer und gelegentliche freie Mitarbeiter (bei Vergütungen über 5.000 €) durch die Auftraggeber.</w:t>
            </w:r>
          </w:p>
          <w:p w14:paraId="2E9ED923" w14:textId="77777777" w:rsidR="00112340" w:rsidRPr="0048286C" w:rsidRDefault="00112340" w:rsidP="00112340">
            <w:pPr>
              <w:spacing w:beforeLines="20" w:before="48" w:after="20" w:line="240" w:lineRule="auto"/>
              <w:jc w:val="both"/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</w:pPr>
            <w:r w:rsidRPr="0048286C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Zahlung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des Beitrags von 24% - 33,72% auf die Vergütungen im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Mai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 an Stille Teilhaber, welche ihre Arbeitsleistung einbringen (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für 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 xml:space="preserve">Verträge, die nach der Reform durch </w:t>
            </w:r>
            <w:proofErr w:type="spellStart"/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>D.Lgs</w:t>
            </w:r>
            <w:proofErr w:type="spellEnd"/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>. Nr. 81/2015 noch gültig sind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und </w:t>
            </w:r>
            <w:r w:rsidRPr="0048286C">
              <w:rPr>
                <w:rFonts w:ascii="Arial" w:hAnsi="Arial" w:cs="Arial"/>
                <w:sz w:val="20"/>
                <w:szCs w:val="20"/>
                <w:lang w:val="de-DE"/>
              </w:rPr>
              <w:t>sofern die Stillen Teilhaber keine Renten beziehen und in keine andere Rentenverwaltung eingetragen sind).</w:t>
            </w:r>
            <w:r w:rsidRPr="0048286C"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</w:p>
          <w:p w14:paraId="1EFCEE15" w14:textId="77777777" w:rsidR="00112340" w:rsidRPr="00763769" w:rsidRDefault="00112340" w:rsidP="00112340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48286C">
              <w:rPr>
                <w:spacing w:val="1"/>
                <w:lang w:val="de-DE"/>
              </w:rPr>
              <w:t xml:space="preserve">Für Steuerzahler, die </w:t>
            </w:r>
            <w:r w:rsidRPr="0048286C">
              <w:rPr>
                <w:lang w:val="de-DE"/>
              </w:rPr>
              <w:t>keine Renten beziehen, in keine andere Rentenverwaltung eingetragen sind, keine MwSt.-Nr. haben und Arbeitslosengeld beziehen („DIS-COLL“), be</w:t>
            </w:r>
            <w:r>
              <w:rPr>
                <w:lang w:val="de-DE"/>
              </w:rPr>
              <w:t>läuft sich</w:t>
            </w:r>
            <w:r w:rsidRPr="0048286C">
              <w:rPr>
                <w:lang w:val="de-DE"/>
              </w:rPr>
              <w:t xml:space="preserve"> der Beitragssatz </w:t>
            </w:r>
            <w:r>
              <w:rPr>
                <w:lang w:val="de-DE"/>
              </w:rPr>
              <w:t xml:space="preserve">auf </w:t>
            </w:r>
            <w:r w:rsidRPr="0048286C">
              <w:rPr>
                <w:lang w:val="de-DE"/>
              </w:rPr>
              <w:t>35,03%</w:t>
            </w:r>
            <w:r w:rsidRPr="0048286C">
              <w:rPr>
                <w:rStyle w:val="Numeropagina"/>
                <w:spacing w:val="-4"/>
                <w:sz w:val="20"/>
                <w:lang w:val="de-DE"/>
              </w:rPr>
              <w:t>.</w:t>
            </w:r>
          </w:p>
        </w:tc>
      </w:tr>
      <w:tr w:rsidR="00112340" w:rsidRPr="009B1684" w14:paraId="4B4ADDAE" w14:textId="77777777" w:rsidTr="008D7B09">
        <w:tblPrEx>
          <w:tblBorders>
            <w:bottom w:val="double" w:sz="4" w:space="0" w:color="auto"/>
          </w:tblBorders>
        </w:tblPrEx>
        <w:trPr>
          <w:trHeight w:val="138"/>
          <w:jc w:val="center"/>
        </w:trPr>
        <w:tc>
          <w:tcPr>
            <w:tcW w:w="2979" w:type="dxa"/>
            <w:tcBorders>
              <w:top w:val="single" w:sz="4" w:space="0" w:color="auto"/>
            </w:tcBorders>
            <w:vAlign w:val="center"/>
          </w:tcPr>
          <w:p w14:paraId="6CABCC99" w14:textId="77777777" w:rsidR="00112340" w:rsidRDefault="00112340" w:rsidP="001123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Imu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/GIS</w:t>
            </w:r>
          </w:p>
          <w:p w14:paraId="15D500CC" w14:textId="44E604C4" w:rsidR="00112340" w:rsidRDefault="00961100" w:rsidP="00112340">
            <w:pPr>
              <w:pStyle w:val="Scadoggetto"/>
              <w:spacing w:line="240" w:lineRule="auto"/>
            </w:pPr>
            <w:r>
              <w:rPr>
                <w:smallCaps w:val="0"/>
              </w:rPr>
              <w:t>2026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278C454A" w14:textId="20ED0D40" w:rsidR="00112340" w:rsidRPr="00763769" w:rsidRDefault="00112340" w:rsidP="00112340">
            <w:pPr>
              <w:pStyle w:val="Scadtesto"/>
              <w:spacing w:before="60" w:after="60" w:line="240" w:lineRule="auto"/>
              <w:rPr>
                <w:lang w:val="de-DE"/>
              </w:rPr>
            </w:pPr>
            <w:r w:rsidRPr="00232898">
              <w:rPr>
                <w:spacing w:val="2"/>
                <w:lang w:val="de-DE"/>
              </w:rPr>
              <w:t xml:space="preserve">Zahlung der </w:t>
            </w:r>
            <w:r>
              <w:rPr>
                <w:spacing w:val="2"/>
                <w:lang w:val="de-DE"/>
              </w:rPr>
              <w:t xml:space="preserve">ersten Rate oder auch der gesamten </w:t>
            </w:r>
            <w:r w:rsidRPr="00232898">
              <w:rPr>
                <w:spacing w:val="2"/>
                <w:lang w:val="de-DE"/>
              </w:rPr>
              <w:t xml:space="preserve">IMU/GIS auf Gebäude, Bau- und landwirtschaftliche Grundstücke </w:t>
            </w:r>
            <w:r>
              <w:rPr>
                <w:spacing w:val="2"/>
                <w:lang w:val="de-DE"/>
              </w:rPr>
              <w:t>(</w:t>
            </w:r>
            <w:r w:rsidRPr="00232898">
              <w:rPr>
                <w:spacing w:val="2"/>
                <w:lang w:val="de-DE"/>
              </w:rPr>
              <w:t>mit Ausnahme des Hauptwohns</w:t>
            </w:r>
            <w:r>
              <w:rPr>
                <w:spacing w:val="2"/>
                <w:lang w:val="de-DE"/>
              </w:rPr>
              <w:t>i</w:t>
            </w:r>
            <w:r w:rsidRPr="00232898">
              <w:rPr>
                <w:spacing w:val="2"/>
                <w:lang w:val="de-DE"/>
              </w:rPr>
              <w:t>tzes, fall</w:t>
            </w:r>
            <w:r>
              <w:rPr>
                <w:spacing w:val="2"/>
                <w:lang w:val="de-DE"/>
              </w:rPr>
              <w:t xml:space="preserve">s nicht der Katasterklasse </w:t>
            </w:r>
            <w:r w:rsidRPr="00232898">
              <w:rPr>
                <w:spacing w:val="2"/>
                <w:lang w:val="de-DE"/>
              </w:rPr>
              <w:t xml:space="preserve">A/1, A/8 </w:t>
            </w:r>
            <w:r>
              <w:rPr>
                <w:spacing w:val="2"/>
                <w:lang w:val="de-DE"/>
              </w:rPr>
              <w:t>oder</w:t>
            </w:r>
            <w:r w:rsidRPr="00232898">
              <w:rPr>
                <w:spacing w:val="2"/>
                <w:lang w:val="de-DE"/>
              </w:rPr>
              <w:t xml:space="preserve"> A/9</w:t>
            </w:r>
            <w:r>
              <w:rPr>
                <w:spacing w:val="2"/>
                <w:lang w:val="de-DE"/>
              </w:rPr>
              <w:t xml:space="preserve"> zuzurechnen)</w:t>
            </w:r>
            <w:r w:rsidRPr="00232898">
              <w:rPr>
                <w:spacing w:val="2"/>
                <w:lang w:val="de-DE"/>
              </w:rPr>
              <w:t xml:space="preserve"> für das Jahr </w:t>
            </w:r>
            <w:r w:rsidR="00961100">
              <w:rPr>
                <w:spacing w:val="2"/>
                <w:lang w:val="de-DE"/>
              </w:rPr>
              <w:t>2026</w:t>
            </w:r>
            <w:r w:rsidRPr="00232898">
              <w:rPr>
                <w:spacing w:val="2"/>
                <w:lang w:val="de-DE"/>
              </w:rPr>
              <w:t xml:space="preserve"> per Vordruck F24 oder </w:t>
            </w:r>
            <w:proofErr w:type="spellStart"/>
            <w:r w:rsidRPr="00232898">
              <w:rPr>
                <w:spacing w:val="2"/>
                <w:lang w:val="de-DE"/>
              </w:rPr>
              <w:t>Posterlagschein</w:t>
            </w:r>
            <w:proofErr w:type="spellEnd"/>
            <w:r>
              <w:rPr>
                <w:spacing w:val="2"/>
                <w:lang w:val="de-DE"/>
              </w:rPr>
              <w:t xml:space="preserve"> durch die Eigentümer bzw. die Inhaber von dinglichen Rechten.</w:t>
            </w:r>
          </w:p>
        </w:tc>
      </w:tr>
    </w:tbl>
    <w:p w14:paraId="12274616" w14:textId="77777777" w:rsidR="00F00F33" w:rsidRPr="00763769" w:rsidRDefault="00F00F33" w:rsidP="00F00F33">
      <w:pPr>
        <w:rPr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F00F33" w:rsidRPr="008A154E" w14:paraId="4D151AAF" w14:textId="77777777" w:rsidTr="009F595B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07B886B9" w14:textId="77777777" w:rsidR="00F00F33" w:rsidRPr="0097043D" w:rsidRDefault="00F00F33" w:rsidP="009F595B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proofErr w:type="gramStart"/>
            <w:r>
              <w:rPr>
                <w:rStyle w:val="Numeropagina"/>
                <w:b/>
                <w:i/>
              </w:rPr>
              <w:t>Donnerstag,  25</w:t>
            </w:r>
            <w:proofErr w:type="gramEnd"/>
            <w:r>
              <w:rPr>
                <w:rStyle w:val="Numeropagina"/>
                <w:b/>
                <w:i/>
              </w:rPr>
              <w:t>. Juni</w:t>
            </w:r>
          </w:p>
        </w:tc>
      </w:tr>
    </w:tbl>
    <w:p w14:paraId="3DAD7D3F" w14:textId="77777777" w:rsidR="00F00F33" w:rsidRDefault="00F00F33" w:rsidP="00F00F33">
      <w:pPr>
        <w:rPr>
          <w:sz w:val="2"/>
          <w:szCs w:val="2"/>
        </w:rPr>
      </w:pPr>
    </w:p>
    <w:p w14:paraId="43AAB347" w14:textId="77777777" w:rsidR="00F00F33" w:rsidRDefault="00F00F33" w:rsidP="00F00F33">
      <w:pPr>
        <w:rPr>
          <w:sz w:val="2"/>
          <w:szCs w:val="2"/>
        </w:rPr>
      </w:pPr>
    </w:p>
    <w:p w14:paraId="06AC7906" w14:textId="77777777" w:rsidR="00F00F33" w:rsidRDefault="00F00F33" w:rsidP="00F00F33">
      <w:pPr>
        <w:rPr>
          <w:sz w:val="2"/>
          <w:szCs w:val="2"/>
        </w:rPr>
      </w:pPr>
    </w:p>
    <w:p w14:paraId="21AB8092" w14:textId="77777777" w:rsidR="00F00F33" w:rsidRDefault="00F00F33" w:rsidP="00F00F33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F00F33" w:rsidRPr="009B1684" w14:paraId="2EAB347C" w14:textId="77777777" w:rsidTr="009F595B">
        <w:trPr>
          <w:trHeight w:val="750"/>
          <w:jc w:val="center"/>
        </w:trPr>
        <w:tc>
          <w:tcPr>
            <w:tcW w:w="29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B702D04" w14:textId="77777777" w:rsidR="00F00F33" w:rsidRPr="00EB0247" w:rsidRDefault="00F00F33" w:rsidP="009F595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EB0247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Innergemeinschaftliche Geschäftsfälle</w:t>
            </w:r>
          </w:p>
          <w:p w14:paraId="297BD356" w14:textId="77777777" w:rsidR="00F00F33" w:rsidRPr="00763769" w:rsidRDefault="00F00F33" w:rsidP="009F595B">
            <w:pPr>
              <w:pStyle w:val="Scadoggetto"/>
              <w:spacing w:before="30" w:after="30" w:line="240" w:lineRule="auto"/>
              <w:rPr>
                <w:lang w:val="de-DE"/>
              </w:rPr>
            </w:pPr>
            <w:r w:rsidRPr="006F16DF">
              <w:rPr>
                <w:smallCaps w:val="0"/>
                <w:lang w:val="de-DE"/>
              </w:rPr>
              <w:t xml:space="preserve">Monatliche </w:t>
            </w:r>
            <w:proofErr w:type="spellStart"/>
            <w:r w:rsidRPr="006F16DF">
              <w:rPr>
                <w:smallCaps w:val="0"/>
                <w:lang w:val="de-DE"/>
              </w:rPr>
              <w:t>Intrastat</w:t>
            </w:r>
            <w:proofErr w:type="spellEnd"/>
            <w:r w:rsidRPr="006F16DF">
              <w:rPr>
                <w:smallCaps w:val="0"/>
                <w:lang w:val="de-DE"/>
              </w:rPr>
              <w:t xml:space="preserve">-Meldungen 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675EC4" w14:textId="77777777" w:rsidR="00F00F33" w:rsidRPr="00763769" w:rsidRDefault="00F00F33" w:rsidP="009F595B">
            <w:pPr>
              <w:pStyle w:val="ScadenziarioPuntoni"/>
              <w:spacing w:before="40" w:after="40"/>
              <w:rPr>
                <w:color w:val="auto"/>
                <w:lang w:val="de-DE"/>
              </w:rPr>
            </w:pPr>
            <w:r w:rsidRPr="00EB0247">
              <w:rPr>
                <w:rStyle w:val="Numeropagina"/>
                <w:sz w:val="20"/>
                <w:lang w:val="de-DE"/>
              </w:rPr>
              <w:t xml:space="preserve">Vorlage per Internet der </w:t>
            </w:r>
            <w:r>
              <w:rPr>
                <w:rStyle w:val="Numeropagina"/>
                <w:sz w:val="20"/>
                <w:lang w:val="de-DE"/>
              </w:rPr>
              <w:t>INTRASTAT-Meldungen für</w:t>
            </w:r>
            <w:r w:rsidRPr="00EB0247">
              <w:rPr>
                <w:rStyle w:val="Numeropagina"/>
                <w:sz w:val="20"/>
                <w:lang w:val="de-DE"/>
              </w:rPr>
              <w:t xml:space="preserve"> </w:t>
            </w:r>
            <w:r>
              <w:rPr>
                <w:rStyle w:val="Numeropagina"/>
                <w:sz w:val="20"/>
                <w:lang w:val="de-DE"/>
              </w:rPr>
              <w:t>Mai</w:t>
            </w:r>
            <w:r w:rsidRPr="00EB0247">
              <w:rPr>
                <w:rStyle w:val="Numeropagina"/>
                <w:sz w:val="20"/>
                <w:lang w:val="de-DE"/>
              </w:rPr>
              <w:t xml:space="preserve"> (Steuerzahler mit monatlicher MwSt.-Abrechnung).</w:t>
            </w:r>
          </w:p>
        </w:tc>
      </w:tr>
    </w:tbl>
    <w:p w14:paraId="7909441F" w14:textId="77777777" w:rsidR="00F00F33" w:rsidRPr="00763769" w:rsidRDefault="00F00F33" w:rsidP="00F00F33">
      <w:pPr>
        <w:ind w:firstLine="709"/>
        <w:rPr>
          <w:sz w:val="2"/>
          <w:szCs w:val="2"/>
          <w:lang w:val="de-DE"/>
        </w:rPr>
      </w:pPr>
    </w:p>
    <w:p w14:paraId="7387599C" w14:textId="77777777" w:rsidR="00F00F33" w:rsidRPr="00763769" w:rsidRDefault="00F00F33" w:rsidP="00F00F33">
      <w:pPr>
        <w:rPr>
          <w:sz w:val="8"/>
          <w:szCs w:val="8"/>
          <w:lang w:val="de-DE"/>
        </w:rPr>
      </w:pPr>
    </w:p>
    <w:p w14:paraId="2A85BBB8" w14:textId="77777777" w:rsidR="00F00F33" w:rsidRPr="00763769" w:rsidRDefault="00F00F33" w:rsidP="00F00F33">
      <w:pPr>
        <w:rPr>
          <w:sz w:val="8"/>
          <w:szCs w:val="8"/>
          <w:lang w:val="de-D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DF7F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F00F33" w:rsidRPr="008A154E" w14:paraId="1BADDD18" w14:textId="77777777" w:rsidTr="009F595B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F7F9"/>
            <w:hideMark/>
          </w:tcPr>
          <w:p w14:paraId="677F5A08" w14:textId="77777777" w:rsidR="00F00F33" w:rsidRPr="0097043D" w:rsidRDefault="00F00F33" w:rsidP="009F595B">
            <w:pPr>
              <w:spacing w:before="20" w:after="20" w:line="240" w:lineRule="auto"/>
              <w:jc w:val="center"/>
              <w:rPr>
                <w:rStyle w:val="Numeropagina"/>
                <w:b/>
                <w:i/>
                <w:u w:val="single"/>
              </w:rPr>
            </w:pPr>
            <w:r>
              <w:rPr>
                <w:rStyle w:val="Numeropagina"/>
                <w:b/>
                <w:i/>
              </w:rPr>
              <w:t>Dienstag, 30. Juni</w:t>
            </w:r>
          </w:p>
        </w:tc>
      </w:tr>
    </w:tbl>
    <w:p w14:paraId="7807A2AE" w14:textId="77777777" w:rsidR="00F00F33" w:rsidRDefault="00F00F33" w:rsidP="00F00F33">
      <w:pPr>
        <w:rPr>
          <w:sz w:val="2"/>
          <w:szCs w:val="2"/>
        </w:rPr>
      </w:pPr>
    </w:p>
    <w:p w14:paraId="57F8D98E" w14:textId="77777777" w:rsidR="00F00F33" w:rsidRDefault="00F00F33" w:rsidP="00F00F33">
      <w:pPr>
        <w:rPr>
          <w:sz w:val="2"/>
          <w:szCs w:val="2"/>
        </w:rPr>
      </w:pPr>
    </w:p>
    <w:p w14:paraId="00BF0F9B" w14:textId="77777777" w:rsidR="00F00F33" w:rsidRDefault="00F00F33" w:rsidP="00F00F33">
      <w:pPr>
        <w:rPr>
          <w:sz w:val="2"/>
          <w:szCs w:val="2"/>
        </w:rPr>
      </w:pPr>
    </w:p>
    <w:p w14:paraId="3CC659D1" w14:textId="77777777" w:rsidR="00F00F33" w:rsidRDefault="00F00F33" w:rsidP="00F00F33">
      <w:pPr>
        <w:rPr>
          <w:sz w:val="2"/>
          <w:szCs w:val="2"/>
        </w:rPr>
      </w:pPr>
    </w:p>
    <w:tbl>
      <w:tblPr>
        <w:tblW w:w="96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9"/>
        <w:gridCol w:w="6663"/>
      </w:tblGrid>
      <w:tr w:rsidR="00F00F33" w:rsidRPr="002B6620" w14:paraId="7DD9CBF7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CB9" w14:textId="513A3713" w:rsidR="00F00F33" w:rsidRPr="00CE7A15" w:rsidRDefault="00F00F33" w:rsidP="009F595B">
            <w:pPr>
              <w:pStyle w:val="Scadoggetto"/>
              <w:spacing w:before="40" w:after="40" w:line="240" w:lineRule="auto"/>
            </w:pPr>
            <w:proofErr w:type="spellStart"/>
            <w:r w:rsidRPr="006F16DF">
              <w:rPr>
                <w:color w:val="221E1F"/>
              </w:rPr>
              <w:lastRenderedPageBreak/>
              <w:t>Vordruck</w:t>
            </w:r>
            <w:proofErr w:type="spellEnd"/>
            <w:r w:rsidRPr="006F16DF">
              <w:rPr>
                <w:color w:val="221E1F"/>
              </w:rPr>
              <w:t xml:space="preserve"> </w:t>
            </w:r>
            <w:r w:rsidRPr="006F16DF">
              <w:rPr>
                <w:rStyle w:val="A8"/>
              </w:rPr>
              <w:t>730/202</w:t>
            </w:r>
            <w:r w:rsidR="007E5726">
              <w:rPr>
                <w:rStyle w:val="A8"/>
              </w:rPr>
              <w:t>6</w:t>
            </w:r>
            <w:r w:rsidRPr="006F16DF">
              <w:rPr>
                <w:rStyle w:val="A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D8353" w14:textId="7E9B1586" w:rsidR="00F00F33" w:rsidRPr="002D7A58" w:rsidRDefault="00F00F33" w:rsidP="009F595B">
            <w:pPr>
              <w:pStyle w:val="Pa15"/>
              <w:jc w:val="both"/>
              <w:rPr>
                <w:color w:val="221E1F"/>
                <w:spacing w:val="-4"/>
                <w:sz w:val="20"/>
                <w:szCs w:val="20"/>
                <w:lang w:val="de-DE"/>
              </w:rPr>
            </w:pPr>
            <w:r w:rsidRPr="002D7A58">
              <w:rPr>
                <w:rStyle w:val="A0"/>
                <w:spacing w:val="-4"/>
                <w:lang w:val="de-DE"/>
              </w:rPr>
              <w:t>Für jene Vo</w:t>
            </w:r>
            <w:r>
              <w:rPr>
                <w:rStyle w:val="A0"/>
                <w:spacing w:val="-4"/>
                <w:lang w:val="de-DE"/>
              </w:rPr>
              <w:t>r</w:t>
            </w:r>
            <w:r w:rsidRPr="002D7A58">
              <w:rPr>
                <w:rStyle w:val="A0"/>
                <w:spacing w:val="-4"/>
                <w:lang w:val="de-DE"/>
              </w:rPr>
              <w:t>druck</w:t>
            </w:r>
            <w:r>
              <w:rPr>
                <w:rStyle w:val="A0"/>
                <w:spacing w:val="-4"/>
                <w:lang w:val="de-DE"/>
              </w:rPr>
              <w:t>e</w:t>
            </w:r>
            <w:r w:rsidRPr="002D7A58">
              <w:rPr>
                <w:rStyle w:val="A0"/>
                <w:spacing w:val="-4"/>
                <w:lang w:val="de-DE"/>
              </w:rPr>
              <w:t>, die dem CAF / Frei</w:t>
            </w:r>
            <w:r>
              <w:rPr>
                <w:rStyle w:val="A0"/>
                <w:spacing w:val="-4"/>
                <w:lang w:val="de-DE"/>
              </w:rPr>
              <w:t>b</w:t>
            </w:r>
            <w:r w:rsidRPr="002D7A58">
              <w:rPr>
                <w:rStyle w:val="A0"/>
                <w:spacing w:val="-4"/>
                <w:lang w:val="de-DE"/>
              </w:rPr>
              <w:t>eruf</w:t>
            </w:r>
            <w:r>
              <w:rPr>
                <w:rStyle w:val="A0"/>
                <w:spacing w:val="-4"/>
                <w:lang w:val="de-DE"/>
              </w:rPr>
              <w:t xml:space="preserve">ler </w:t>
            </w:r>
            <w:r w:rsidR="007E5726">
              <w:rPr>
                <w:rStyle w:val="A0"/>
                <w:spacing w:val="-4"/>
                <w:lang w:val="de-DE"/>
              </w:rPr>
              <w:t xml:space="preserve">vom 1.6 </w:t>
            </w:r>
            <w:r>
              <w:rPr>
                <w:rStyle w:val="A0"/>
                <w:spacing w:val="-4"/>
                <w:lang w:val="de-DE"/>
              </w:rPr>
              <w:t>bis zum</w:t>
            </w:r>
            <w:r w:rsidRPr="002D7A58">
              <w:rPr>
                <w:rStyle w:val="A0"/>
                <w:spacing w:val="-4"/>
                <w:lang w:val="de-DE"/>
              </w:rPr>
              <w:t xml:space="preserve"> </w:t>
            </w:r>
            <w:r>
              <w:rPr>
                <w:rStyle w:val="A0"/>
                <w:spacing w:val="-4"/>
                <w:lang w:val="de-DE"/>
              </w:rPr>
              <w:t>20.6. vorgelegt wurden</w:t>
            </w:r>
            <w:r w:rsidRPr="002D7A58">
              <w:rPr>
                <w:rStyle w:val="A0"/>
                <w:spacing w:val="-4"/>
                <w:lang w:val="de-DE"/>
              </w:rPr>
              <w:t xml:space="preserve">: </w:t>
            </w:r>
          </w:p>
          <w:p w14:paraId="0253D0E3" w14:textId="77777777" w:rsidR="00F00F33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6C2A03">
              <w:rPr>
                <w:lang w:val="de-DE"/>
              </w:rPr>
              <w:t xml:space="preserve">Übergabe des Vordrucks 730 und des Abrechnungsbogens Vordruck 730-3 </w:t>
            </w:r>
            <w:r>
              <w:rPr>
                <w:lang w:val="de-DE"/>
              </w:rPr>
              <w:t>an den Angestellten/Rentner/Mitarbeiter</w:t>
            </w:r>
            <w:r w:rsidRPr="006C2A03">
              <w:rPr>
                <w:lang w:val="de-DE"/>
              </w:rPr>
              <w:t xml:space="preserve">; </w:t>
            </w:r>
          </w:p>
          <w:p w14:paraId="64813DC0" w14:textId="77777777" w:rsidR="00F00F33" w:rsidRPr="006C2A03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6C2A03">
              <w:rPr>
                <w:lang w:val="de-DE"/>
              </w:rPr>
              <w:t xml:space="preserve">Vorlage per Internet an die </w:t>
            </w:r>
            <w:r w:rsidRPr="006C2A03">
              <w:rPr>
                <w:rStyle w:val="A0"/>
                <w:lang w:val="de-DE"/>
              </w:rPr>
              <w:t>Agentur für Einnahmen de</w:t>
            </w:r>
            <w:r>
              <w:rPr>
                <w:rStyle w:val="A0"/>
                <w:lang w:val="de-DE"/>
              </w:rPr>
              <w:t xml:space="preserve">r </w:t>
            </w:r>
            <w:r w:rsidRPr="006C2A03">
              <w:rPr>
                <w:rStyle w:val="A0"/>
                <w:lang w:val="de-DE"/>
              </w:rPr>
              <w:t xml:space="preserve">Vordrucke 730 </w:t>
            </w:r>
            <w:r>
              <w:rPr>
                <w:rStyle w:val="A0"/>
                <w:lang w:val="de-DE"/>
              </w:rPr>
              <w:t xml:space="preserve">einschließlich der </w:t>
            </w:r>
            <w:r w:rsidRPr="006C2A03">
              <w:rPr>
                <w:rStyle w:val="A0"/>
                <w:lang w:val="de-DE"/>
              </w:rPr>
              <w:t>Vordrucke 730-4</w:t>
            </w:r>
          </w:p>
          <w:p w14:paraId="4D2ACBD0" w14:textId="77777777" w:rsidR="00F00F33" w:rsidRPr="00E46F39" w:rsidRDefault="00F00F33" w:rsidP="009F595B">
            <w:pPr>
              <w:pStyle w:val="ScadenziarioPuntoni"/>
              <w:spacing w:before="40" w:after="40"/>
            </w:pPr>
            <w:r w:rsidRPr="006C2A03">
              <w:rPr>
                <w:rStyle w:val="A0"/>
                <w:lang w:val="de-DE"/>
              </w:rPr>
              <w:t>.</w:t>
            </w:r>
          </w:p>
        </w:tc>
      </w:tr>
      <w:tr w:rsidR="00F00F33" w:rsidRPr="009B1684" w14:paraId="6D607929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C808" w14:textId="77777777" w:rsidR="00F00F33" w:rsidRPr="00730903" w:rsidRDefault="00F00F33" w:rsidP="009F595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730903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MwSt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.</w:t>
            </w:r>
          </w:p>
          <w:p w14:paraId="797093C6" w14:textId="77777777" w:rsidR="00F00F33" w:rsidRPr="00730903" w:rsidRDefault="00F00F33" w:rsidP="009F595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Monatliche </w:t>
            </w:r>
            <w:r w:rsidRPr="00730903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 xml:space="preserve">Steuererklärung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und Abrechnung</w:t>
            </w:r>
          </w:p>
          <w:p w14:paraId="6EE20DF6" w14:textId="77777777" w:rsidR="00F00F33" w:rsidRPr="00763769" w:rsidRDefault="00F00F33" w:rsidP="009F595B">
            <w:pPr>
              <w:pStyle w:val="Titolo9"/>
              <w:spacing w:line="240" w:lineRule="auto"/>
              <w:rPr>
                <w:rStyle w:val="Numeropagina"/>
                <w:sz w:val="20"/>
                <w:szCs w:val="20"/>
                <w:lang w:val="de-DE"/>
              </w:rPr>
            </w:pPr>
            <w:r w:rsidRPr="00730903">
              <w:rPr>
                <w:rFonts w:ascii="Arial" w:hAnsi="Arial" w:cs="Arial"/>
                <w:bCs/>
                <w:sz w:val="20"/>
                <w:szCs w:val="20"/>
                <w:lang w:val="de-DE"/>
              </w:rPr>
              <w:t>IOSS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E7A18" w14:textId="77777777" w:rsidR="00F00F33" w:rsidRDefault="00F00F33" w:rsidP="009F595B">
            <w:pPr>
              <w:pStyle w:val="Corpotesto"/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 xml:space="preserve">Vorlage per Internet der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Mehrwerts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 xml:space="preserve">teuererklärung IOSS für den Monat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Mai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 xml:space="preserve"> bei Versandhandel mit importierten Gütern (in Lieferungen mit einem Wa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renwort von bis zu 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>150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€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durch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 xml:space="preserve"> Steuerzahler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, die im (neuen) Einheitsschalter („</w:t>
            </w:r>
            <w:proofErr w:type="spellStart"/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>Sportello</w:t>
            </w:r>
            <w:proofErr w:type="spellEnd"/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>unico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“) für Importe 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>(IOSS)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eingetragen sind</w:t>
            </w:r>
            <w:r w:rsidRPr="00730903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04DEE1EF" w14:textId="77777777" w:rsidR="00F00F33" w:rsidRDefault="00F00F33" w:rsidP="009F595B">
            <w:pPr>
              <w:pStyle w:val="Corpotesto"/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58E40FF" w14:textId="77777777" w:rsidR="00F00F33" w:rsidRPr="00285020" w:rsidRDefault="00F00F33" w:rsidP="009F595B">
            <w:pPr>
              <w:spacing w:before="20" w:after="2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F00F33" w:rsidRPr="009B1684" w14:paraId="2901F717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03EB" w14:textId="77777777" w:rsidR="00F00F33" w:rsidRPr="00454C13" w:rsidRDefault="00F00F33" w:rsidP="009F595B">
            <w:pPr>
              <w:pStyle w:val="Titolo9"/>
              <w:spacing w:line="240" w:lineRule="auto"/>
              <w:rPr>
                <w:rStyle w:val="Numeropagina"/>
                <w:rFonts w:ascii="Arial Grassetto" w:hAnsi="Arial Grassetto"/>
                <w:b w:val="0"/>
                <w:bCs/>
                <w:smallCaps w:val="0"/>
                <w:sz w:val="20"/>
                <w:szCs w:val="20"/>
              </w:rPr>
            </w:pPr>
            <w:r w:rsidRPr="00454C13">
              <w:rPr>
                <w:rStyle w:val="Numeropagina"/>
                <w:rFonts w:ascii="Arial Grassetto" w:hAnsi="Arial Grassetto"/>
                <w:bCs/>
                <w:sz w:val="20"/>
                <w:szCs w:val="20"/>
              </w:rPr>
              <w:t>Inps</w:t>
            </w:r>
          </w:p>
          <w:p w14:paraId="2644291C" w14:textId="77777777" w:rsidR="00F00F33" w:rsidRPr="00CE7A15" w:rsidRDefault="00F00F33" w:rsidP="009F595B">
            <w:pPr>
              <w:pStyle w:val="Scadoggetto"/>
              <w:spacing w:before="40" w:after="40" w:line="240" w:lineRule="auto"/>
            </w:pPr>
            <w:proofErr w:type="spellStart"/>
            <w:r w:rsidRPr="001E4518">
              <w:rPr>
                <w:rStyle w:val="Numeropagina"/>
                <w:rFonts w:ascii="Arial Grassetto" w:hAnsi="Arial Grassetto"/>
                <w:sz w:val="20"/>
              </w:rPr>
              <w:t>Angestellte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E9EFBD" w14:textId="77777777" w:rsidR="00F00F33" w:rsidRPr="00285020" w:rsidRDefault="00F00F33" w:rsidP="009F595B">
            <w:pPr>
              <w:spacing w:before="20" w:after="2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>Vorlage per Internet des Vordrucks UNI-EMENS mit den Daten zu Löhnen un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 Beiträgen im </w:t>
            </w: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 xml:space="preserve">Monat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Mai</w:t>
            </w:r>
            <w:r w:rsidRPr="0028502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14:paraId="6C9EF3F5" w14:textId="77777777" w:rsidR="00F00F33" w:rsidRPr="00763769" w:rsidRDefault="00F00F33" w:rsidP="009F595B">
            <w:pPr>
              <w:pStyle w:val="ScadenziarioPuntoni"/>
              <w:spacing w:before="40" w:after="40"/>
              <w:rPr>
                <w:lang w:val="de-DE"/>
              </w:rPr>
            </w:pPr>
            <w:r w:rsidRPr="00285020">
              <w:rPr>
                <w:lang w:val="de-DE"/>
              </w:rPr>
              <w:t xml:space="preserve">Dies gilt auch für Vergütungen an geregelte und dauerhafte Mitarbeiter, </w:t>
            </w:r>
            <w:r w:rsidRPr="00325972">
              <w:rPr>
                <w:lang w:val="de-DE"/>
              </w:rPr>
              <w:t>Tür-zu-Tür-Verkäufer und gelegentliche freie Mita</w:t>
            </w:r>
            <w:r w:rsidRPr="00285020">
              <w:rPr>
                <w:lang w:val="de-DE"/>
              </w:rPr>
              <w:t xml:space="preserve">rbeiter sowie für Stille Teilhaber, welche ihre Arbeitsleistung einbringen (Verträge, die nach der Reform durch </w:t>
            </w:r>
            <w:proofErr w:type="spellStart"/>
            <w:r w:rsidRPr="00285020">
              <w:rPr>
                <w:lang w:val="de-DE"/>
              </w:rPr>
              <w:t>D.Lgs</w:t>
            </w:r>
            <w:proofErr w:type="spellEnd"/>
            <w:r w:rsidRPr="00285020">
              <w:rPr>
                <w:lang w:val="de-DE"/>
              </w:rPr>
              <w:t>. Nr. 81/2015 noch gültig sind).</w:t>
            </w:r>
          </w:p>
        </w:tc>
      </w:tr>
      <w:tr w:rsidR="00F00F33" w:rsidRPr="009B1684" w14:paraId="4BAC3EEA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F536" w14:textId="77777777" w:rsidR="00F00F33" w:rsidRPr="00454C13" w:rsidRDefault="00F00F33" w:rsidP="009F595B">
            <w:pPr>
              <w:pStyle w:val="Titolo9"/>
              <w:spacing w:line="240" w:lineRule="auto"/>
              <w:rPr>
                <w:rStyle w:val="Numeropagina"/>
                <w:b w:val="0"/>
                <w:bCs/>
                <w:smallCaps w:val="0"/>
                <w:sz w:val="20"/>
                <w:szCs w:val="20"/>
              </w:rPr>
            </w:pPr>
            <w:proofErr w:type="spellStart"/>
            <w:r w:rsidRPr="00454C13">
              <w:rPr>
                <w:rStyle w:val="Numeropagina"/>
                <w:bCs/>
                <w:sz w:val="20"/>
                <w:szCs w:val="20"/>
              </w:rPr>
              <w:t>Tageseinnahmen</w:t>
            </w:r>
            <w:proofErr w:type="spellEnd"/>
          </w:p>
          <w:p w14:paraId="477BF9E0" w14:textId="77777777" w:rsidR="00F00F33" w:rsidRPr="00CE7A15" w:rsidRDefault="00F00F33" w:rsidP="009F595B">
            <w:pPr>
              <w:pStyle w:val="Scadoggetto"/>
              <w:spacing w:before="40" w:after="40" w:line="240" w:lineRule="auto"/>
            </w:pPr>
            <w:r>
              <w:t xml:space="preserve">der </w:t>
            </w:r>
            <w:proofErr w:type="spellStart"/>
            <w:r>
              <w:t>tankstellen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DD75F" w14:textId="77777777" w:rsidR="00F00F33" w:rsidRPr="00763769" w:rsidRDefault="00F00F33" w:rsidP="009F595B">
            <w:pPr>
              <w:pStyle w:val="ScadenziarioPuntoni"/>
              <w:spacing w:before="40" w:after="40"/>
              <w:rPr>
                <w:lang w:val="de-DE"/>
              </w:rPr>
            </w:pPr>
            <w:r w:rsidRPr="00730903">
              <w:rPr>
                <w:spacing w:val="-6"/>
                <w:lang w:val="de-DE"/>
              </w:rPr>
              <w:t xml:space="preserve">Vorlage per Internet der Tageseinnahmen aus dem Verkauf von Benzin und Diesel als </w:t>
            </w:r>
            <w:r>
              <w:rPr>
                <w:spacing w:val="-6"/>
                <w:lang w:val="de-DE"/>
              </w:rPr>
              <w:t>Tr</w:t>
            </w:r>
            <w:r w:rsidRPr="00730903">
              <w:rPr>
                <w:spacing w:val="-6"/>
                <w:lang w:val="de-DE"/>
              </w:rPr>
              <w:t xml:space="preserve">eibstoffe im Monat </w:t>
            </w:r>
            <w:r>
              <w:rPr>
                <w:spacing w:val="-6"/>
                <w:lang w:val="de-DE"/>
              </w:rPr>
              <w:t xml:space="preserve">Mai </w:t>
            </w:r>
            <w:r w:rsidRPr="00730903">
              <w:rPr>
                <w:spacing w:val="-6"/>
                <w:lang w:val="de-DE"/>
              </w:rPr>
              <w:t>durch die Tankstellenbetreiber</w:t>
            </w:r>
            <w:r>
              <w:rPr>
                <w:spacing w:val="-6"/>
                <w:lang w:val="de-DE"/>
              </w:rPr>
              <w:t xml:space="preserve"> </w:t>
            </w:r>
            <w:r w:rsidRPr="00730903">
              <w:rPr>
                <w:spacing w:val="-6"/>
                <w:lang w:val="de-DE"/>
              </w:rPr>
              <w:t>an die Zollbehörde.</w:t>
            </w:r>
            <w:r>
              <w:rPr>
                <w:spacing w:val="-6"/>
                <w:lang w:val="de-DE"/>
              </w:rPr>
              <w:t xml:space="preserve"> </w:t>
            </w:r>
          </w:p>
        </w:tc>
      </w:tr>
      <w:tr w:rsidR="00F00F33" w:rsidRPr="002B6620" w14:paraId="1D95EEAD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63F6" w14:textId="77777777" w:rsidR="00F00F33" w:rsidRPr="002A7750" w:rsidRDefault="00F00F33" w:rsidP="009F595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Verbrauchssteuer</w:t>
            </w:r>
            <w:proofErr w:type="spellEnd"/>
            <w:r w:rsidRPr="002A775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6C659CBF" w14:textId="77777777" w:rsidR="00F00F33" w:rsidRPr="00CE7A15" w:rsidRDefault="00F00F33" w:rsidP="009F595B">
            <w:pPr>
              <w:pStyle w:val="Scadoggetto"/>
              <w:spacing w:before="40" w:after="40" w:line="240" w:lineRule="auto"/>
            </w:pPr>
            <w:proofErr w:type="spellStart"/>
            <w:r w:rsidRPr="0038761D">
              <w:t>Spediteure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B3710" w14:textId="77777777" w:rsidR="00F00F33" w:rsidRDefault="00F00F33" w:rsidP="009F595B">
            <w:pPr>
              <w:pStyle w:val="Pa15"/>
              <w:spacing w:before="30" w:line="240" w:lineRule="auto"/>
              <w:jc w:val="both"/>
              <w:rPr>
                <w:position w:val="4"/>
                <w:sz w:val="20"/>
                <w:szCs w:val="20"/>
                <w:lang w:val="de-DE"/>
              </w:rPr>
            </w:pPr>
            <w:r w:rsidRPr="001C34DD">
              <w:rPr>
                <w:position w:val="4"/>
                <w:sz w:val="20"/>
                <w:szCs w:val="20"/>
                <w:lang w:val="de-DE"/>
              </w:rPr>
              <w:t>Vorlage</w:t>
            </w:r>
            <w:r>
              <w:rPr>
                <w:position w:val="4"/>
                <w:sz w:val="20"/>
                <w:szCs w:val="20"/>
                <w:lang w:val="de-DE"/>
              </w:rPr>
              <w:t xml:space="preserve"> per Internet </w:t>
            </w:r>
            <w:r w:rsidRPr="001C34DD">
              <w:rPr>
                <w:position w:val="4"/>
                <w:sz w:val="20"/>
                <w:szCs w:val="20"/>
                <w:lang w:val="de-DE"/>
              </w:rPr>
              <w:t>des Antrags an die Zollbehörde für die Rückerstattung</w:t>
            </w:r>
            <w:r>
              <w:rPr>
                <w:position w:val="4"/>
                <w:sz w:val="20"/>
                <w:szCs w:val="20"/>
                <w:lang w:val="de-DE"/>
              </w:rPr>
              <w:t xml:space="preserve"> des Guthabens aus:</w:t>
            </w:r>
          </w:p>
          <w:p w14:paraId="27BC150A" w14:textId="5525F801" w:rsidR="00F00F33" w:rsidRPr="00531EDB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>
              <w:rPr>
                <w:lang w:val="de-DE"/>
              </w:rPr>
              <w:t>d</w:t>
            </w:r>
            <w:r w:rsidRPr="00531EDB">
              <w:rPr>
                <w:lang w:val="de-DE"/>
              </w:rPr>
              <w:t>em vierten Trimester 202</w:t>
            </w:r>
            <w:r w:rsidR="003D4C0A">
              <w:rPr>
                <w:lang w:val="de-DE"/>
              </w:rPr>
              <w:t>3</w:t>
            </w:r>
            <w:r w:rsidRPr="00531EDB">
              <w:rPr>
                <w:lang w:val="de-DE"/>
              </w:rPr>
              <w:t xml:space="preserve"> (</w:t>
            </w:r>
            <w:r>
              <w:rPr>
                <w:lang w:val="de-DE"/>
              </w:rPr>
              <w:t>soweit</w:t>
            </w:r>
            <w:r w:rsidRPr="00531EDB">
              <w:rPr>
                <w:lang w:val="de-DE"/>
              </w:rPr>
              <w:t xml:space="preserve"> noch nich</w:t>
            </w:r>
            <w:r>
              <w:rPr>
                <w:lang w:val="de-DE"/>
              </w:rPr>
              <w:t xml:space="preserve">t </w:t>
            </w:r>
            <w:r w:rsidRPr="00531EDB">
              <w:rPr>
                <w:lang w:val="de-DE"/>
              </w:rPr>
              <w:t>bis zum 31.12.</w:t>
            </w:r>
            <w:r w:rsidR="00961100">
              <w:rPr>
                <w:lang w:val="de-DE"/>
              </w:rPr>
              <w:t>2026</w:t>
            </w:r>
            <w:r>
              <w:rPr>
                <w:lang w:val="de-DE"/>
              </w:rPr>
              <w:t xml:space="preserve"> verrechnet)</w:t>
            </w:r>
            <w:r w:rsidRPr="00531EDB">
              <w:rPr>
                <w:lang w:val="de-DE"/>
              </w:rPr>
              <w:t>;</w:t>
            </w:r>
          </w:p>
          <w:p w14:paraId="757FEB42" w14:textId="473F79DD" w:rsidR="00F00F33" w:rsidRPr="00531EDB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531EDB">
              <w:rPr>
                <w:lang w:val="de-DE"/>
              </w:rPr>
              <w:t>dem ersten/zweiten/</w:t>
            </w:r>
            <w:r>
              <w:rPr>
                <w:lang w:val="de-DE"/>
              </w:rPr>
              <w:t>d</w:t>
            </w:r>
            <w:r w:rsidRPr="00531EDB">
              <w:rPr>
                <w:lang w:val="de-DE"/>
              </w:rPr>
              <w:t>ritten Trimester 202</w:t>
            </w:r>
            <w:r w:rsidR="00961100">
              <w:rPr>
                <w:lang w:val="de-DE"/>
              </w:rPr>
              <w:t>4</w:t>
            </w:r>
            <w:r w:rsidRPr="00531EDB">
              <w:rPr>
                <w:lang w:val="de-DE"/>
              </w:rPr>
              <w:t xml:space="preserve"> (</w:t>
            </w:r>
            <w:r>
              <w:rPr>
                <w:lang w:val="de-DE"/>
              </w:rPr>
              <w:t>soweit</w:t>
            </w:r>
            <w:r w:rsidRPr="00531EDB">
              <w:rPr>
                <w:lang w:val="de-DE"/>
              </w:rPr>
              <w:t xml:space="preserve"> noch nich</w:t>
            </w:r>
            <w:r>
              <w:rPr>
                <w:lang w:val="de-DE"/>
              </w:rPr>
              <w:t xml:space="preserve">t </w:t>
            </w:r>
            <w:r w:rsidRPr="00531EDB">
              <w:rPr>
                <w:lang w:val="de-DE"/>
              </w:rPr>
              <w:t>bis zum 31.12.</w:t>
            </w:r>
            <w:r w:rsidR="00961100">
              <w:rPr>
                <w:lang w:val="de-DE"/>
              </w:rPr>
              <w:t>2026</w:t>
            </w:r>
            <w:r>
              <w:rPr>
                <w:lang w:val="de-DE"/>
              </w:rPr>
              <w:t xml:space="preserve"> verrechnet)</w:t>
            </w:r>
            <w:r w:rsidRPr="00531EDB">
              <w:rPr>
                <w:lang w:val="de-DE"/>
              </w:rPr>
              <w:t xml:space="preserve">; </w:t>
            </w:r>
          </w:p>
          <w:p w14:paraId="47713FE2" w14:textId="77777777" w:rsidR="00F00F33" w:rsidRPr="00531EDB" w:rsidRDefault="00F00F33" w:rsidP="009F595B">
            <w:pPr>
              <w:pStyle w:val="Default"/>
              <w:rPr>
                <w:lang w:val="de-DE"/>
              </w:rPr>
            </w:pPr>
          </w:p>
          <w:p w14:paraId="5EAC9326" w14:textId="77777777" w:rsidR="00F00F33" w:rsidRPr="00E46F39" w:rsidRDefault="00F00F33" w:rsidP="009F595B">
            <w:pPr>
              <w:pStyle w:val="ScadenziarioPuntoni"/>
              <w:spacing w:before="40" w:after="40"/>
            </w:pPr>
            <w:r w:rsidRPr="001C34DD">
              <w:rPr>
                <w:rStyle w:val="Numeropagina"/>
                <w:sz w:val="20"/>
                <w:lang w:val="de-DE"/>
              </w:rPr>
              <w:t>.</w:t>
            </w:r>
          </w:p>
        </w:tc>
      </w:tr>
      <w:tr w:rsidR="00F00F33" w:rsidRPr="009B1684" w14:paraId="750B022B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1C78" w14:textId="64017C4D" w:rsidR="00F00F33" w:rsidRPr="00E97711" w:rsidRDefault="00F00F33" w:rsidP="009F595B">
            <w:pPr>
              <w:spacing w:before="4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E97711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Vordruck</w:t>
            </w:r>
            <w:r w:rsidRPr="00E97711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 xml:space="preserve"> REDDITI </w:t>
            </w:r>
            <w:r w:rsidR="00961100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>2026</w:t>
            </w:r>
          </w:p>
          <w:p w14:paraId="323AF538" w14:textId="77777777" w:rsidR="00F00F33" w:rsidRPr="00E97711" w:rsidRDefault="00F00F33" w:rsidP="009F595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E97711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Natürliche Personen – A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uf Papier</w:t>
            </w:r>
          </w:p>
          <w:p w14:paraId="1ADE4614" w14:textId="77777777" w:rsidR="00F00F33" w:rsidRPr="00A86BC3" w:rsidRDefault="00F00F33" w:rsidP="009F595B">
            <w:pPr>
              <w:spacing w:line="240" w:lineRule="auto"/>
              <w:jc w:val="center"/>
              <w:rPr>
                <w:rFonts w:ascii="Arial Grassetto" w:hAnsi="Arial Grassetto" w:cs="Arial"/>
                <w:b/>
                <w:bCs/>
                <w:smallCaps/>
                <w:color w:val="FF0000"/>
                <w:spacing w:val="-4"/>
                <w:sz w:val="20"/>
                <w:szCs w:val="20"/>
                <w:lang w:val="de-DE"/>
              </w:rPr>
            </w:pPr>
            <w:r w:rsidRPr="00A86BC3">
              <w:rPr>
                <w:rFonts w:ascii="Arial Grassetto" w:hAnsi="Arial Grassetto" w:cs="Arial"/>
                <w:b/>
                <w:bCs/>
                <w:smallCaps/>
                <w:color w:val="FF0000"/>
                <w:spacing w:val="-4"/>
                <w:sz w:val="20"/>
                <w:szCs w:val="20"/>
                <w:lang w:val="de-DE"/>
              </w:rPr>
              <w:t xml:space="preserve"> </w:t>
            </w:r>
          </w:p>
          <w:p w14:paraId="5C3333D9" w14:textId="77777777" w:rsidR="00F00F33" w:rsidRPr="00763769" w:rsidRDefault="00F00F33" w:rsidP="009F595B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A86BC3">
              <w:rPr>
                <w:rFonts w:ascii="Arial Grassetto" w:hAnsi="Arial Grassetto"/>
                <w:b w:val="0"/>
                <w:bCs w:val="0"/>
                <w:smallCaps w:val="0"/>
                <w:color w:val="FF0000"/>
                <w:spacing w:val="-4"/>
                <w:lang w:val="de-DE"/>
              </w:rPr>
              <w:t xml:space="preserve"> </w:t>
            </w:r>
            <w:r w:rsidRPr="00A86BC3">
              <w:rPr>
                <w:rStyle w:val="A0"/>
                <w:lang w:val="de-DE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8E9B8" w14:textId="51994693" w:rsidR="00F00F33" w:rsidRPr="00763769" w:rsidRDefault="00F00F33" w:rsidP="009F595B">
            <w:pPr>
              <w:pStyle w:val="ScadenziarioPuntoni"/>
              <w:spacing w:before="40" w:after="40"/>
              <w:rPr>
                <w:lang w:val="de-DE"/>
              </w:rPr>
            </w:pPr>
            <w:r w:rsidRPr="00E97711">
              <w:rPr>
                <w:lang w:val="de-DE"/>
              </w:rPr>
              <w:t xml:space="preserve">Vorlage </w:t>
            </w:r>
            <w:proofErr w:type="gramStart"/>
            <w:r w:rsidRPr="00E97711">
              <w:rPr>
                <w:lang w:val="de-DE"/>
              </w:rPr>
              <w:t>des  Vordrucks</w:t>
            </w:r>
            <w:proofErr w:type="gramEnd"/>
            <w:r w:rsidRPr="00E97711">
              <w:rPr>
                <w:lang w:val="de-DE"/>
              </w:rPr>
              <w:t xml:space="preserve"> REDDITI </w:t>
            </w:r>
            <w:r w:rsidR="00961100">
              <w:rPr>
                <w:lang w:val="de-DE"/>
              </w:rPr>
              <w:t>2026</w:t>
            </w:r>
            <w:r w:rsidRPr="00E97711">
              <w:rPr>
                <w:lang w:val="de-DE"/>
              </w:rPr>
              <w:t xml:space="preserve"> PF für das Jahr </w:t>
            </w:r>
            <w:r w:rsidR="00961100">
              <w:rPr>
                <w:lang w:val="de-DE"/>
              </w:rPr>
              <w:t>2025</w:t>
            </w:r>
            <w:r w:rsidRPr="00E97711">
              <w:rPr>
                <w:lang w:val="de-DE"/>
              </w:rPr>
              <w:t xml:space="preserve"> du</w:t>
            </w:r>
            <w:r>
              <w:rPr>
                <w:lang w:val="de-DE"/>
              </w:rPr>
              <w:t>rch</w:t>
            </w:r>
            <w:r w:rsidRPr="00E97711">
              <w:rPr>
                <w:lang w:val="de-DE"/>
              </w:rPr>
              <w:t xml:space="preserve"> natürliche Personen</w:t>
            </w:r>
            <w:r>
              <w:rPr>
                <w:lang w:val="de-DE"/>
              </w:rPr>
              <w:t>, welche die Steuererklärung noch in Papierform vorlegen dürfen</w:t>
            </w:r>
            <w:r w:rsidRPr="00E97711">
              <w:rPr>
                <w:lang w:val="de-DE"/>
              </w:rPr>
              <w:t>.</w:t>
            </w:r>
          </w:p>
        </w:tc>
      </w:tr>
      <w:tr w:rsidR="00F00F33" w:rsidRPr="009B1684" w14:paraId="03F2D560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3304" w14:textId="2713F3B8" w:rsidR="00F00F33" w:rsidRPr="00A86BC3" w:rsidRDefault="00F00F33" w:rsidP="009F595B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 xml:space="preserve">Vordruck REDDITI </w:t>
            </w:r>
            <w:r w:rsidR="00961100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>2026</w:t>
            </w: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 xml:space="preserve"> </w:t>
            </w:r>
          </w:p>
          <w:p w14:paraId="593502FC" w14:textId="77777777" w:rsidR="00F00F33" w:rsidRDefault="00F00F33" w:rsidP="009F595B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  <w:r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>Natürliche Personen</w:t>
            </w:r>
          </w:p>
          <w:p w14:paraId="236206E1" w14:textId="77777777" w:rsidR="00261D3A" w:rsidRPr="00261D3A" w:rsidRDefault="00261D3A" w:rsidP="00261D3A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</w:pPr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Steuerzahler, welche die </w:t>
            </w:r>
            <w:proofErr w:type="spellStart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>fristverlängerung</w:t>
            </w:r>
            <w:proofErr w:type="spellEnd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 nicht in Anspruch nehmen können</w:t>
            </w:r>
          </w:p>
          <w:p w14:paraId="61C051EA" w14:textId="75BB0955" w:rsidR="00F00F33" w:rsidRPr="00A86BC3" w:rsidRDefault="00F00F33" w:rsidP="009F595B">
            <w:pPr>
              <w:spacing w:line="240" w:lineRule="auto"/>
              <w:jc w:val="center"/>
              <w:rPr>
                <w:rFonts w:ascii="Arial Grassetto" w:hAnsi="Arial Grassetto" w:cs="Arial"/>
                <w:b/>
                <w:bCs/>
                <w:smallCaps/>
                <w:color w:val="FF0000"/>
                <w:spacing w:val="-4"/>
                <w:sz w:val="20"/>
                <w:szCs w:val="20"/>
                <w:lang w:val="de-DE"/>
              </w:rPr>
            </w:pPr>
          </w:p>
          <w:p w14:paraId="2A136C14" w14:textId="77777777" w:rsidR="00F00F33" w:rsidRPr="00927D62" w:rsidRDefault="00F00F33" w:rsidP="009F595B">
            <w:pPr>
              <w:pStyle w:val="Scadoggetto"/>
              <w:spacing w:before="40" w:after="40" w:line="240" w:lineRule="auto"/>
              <w:rPr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60E96" w14:textId="77777777" w:rsidR="00F00F33" w:rsidRPr="001E4518" w:rsidRDefault="00F00F33" w:rsidP="009F595B">
            <w:pPr>
              <w:pStyle w:val="Pa15"/>
              <w:spacing w:before="30" w:after="30"/>
              <w:jc w:val="both"/>
              <w:rPr>
                <w:color w:val="221E1F"/>
                <w:sz w:val="20"/>
                <w:szCs w:val="20"/>
              </w:rPr>
            </w:pPr>
            <w:proofErr w:type="spellStart"/>
            <w:r w:rsidRPr="001E4518">
              <w:rPr>
                <w:rStyle w:val="A7"/>
                <w:sz w:val="20"/>
                <w:szCs w:val="20"/>
              </w:rPr>
              <w:t>Fälligkeit</w:t>
            </w:r>
            <w:proofErr w:type="spellEnd"/>
            <w:r w:rsidRPr="001E4518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1E4518">
              <w:rPr>
                <w:rStyle w:val="A7"/>
                <w:sz w:val="20"/>
                <w:szCs w:val="20"/>
              </w:rPr>
              <w:t>für</w:t>
            </w:r>
            <w:proofErr w:type="spellEnd"/>
            <w:r w:rsidRPr="001E4518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1E4518">
              <w:rPr>
                <w:rStyle w:val="A7"/>
                <w:sz w:val="20"/>
                <w:szCs w:val="20"/>
              </w:rPr>
              <w:t>folgende</w:t>
            </w:r>
            <w:proofErr w:type="spellEnd"/>
            <w:r w:rsidRPr="001E4518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1E4518">
              <w:rPr>
                <w:rStyle w:val="A7"/>
                <w:sz w:val="20"/>
                <w:szCs w:val="20"/>
              </w:rPr>
              <w:t>Zahlungen</w:t>
            </w:r>
            <w:proofErr w:type="spellEnd"/>
            <w:r w:rsidRPr="001E4518">
              <w:rPr>
                <w:rStyle w:val="A7"/>
                <w:sz w:val="20"/>
                <w:szCs w:val="20"/>
              </w:rPr>
              <w:t xml:space="preserve">: </w:t>
            </w:r>
          </w:p>
          <w:p w14:paraId="3D0A69BB" w14:textId="18BAA8DC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Saldo MWST.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mit einem Aufschlag von 1,6% (0,4% für jeden Monat oder angefangenen Monat ab dem 16.3); </w:t>
            </w:r>
          </w:p>
          <w:p w14:paraId="53871196" w14:textId="56D5A01D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IRPEF (Saldo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>);</w:t>
            </w:r>
          </w:p>
          <w:p w14:paraId="7FBA7B7C" w14:textId="43DD3052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>Ersatzsteuer für Steuerzahler mit pausch</w:t>
            </w:r>
            <w:r>
              <w:rPr>
                <w:lang w:val="de-DE"/>
              </w:rPr>
              <w:t>al</w:t>
            </w:r>
            <w:r w:rsidRPr="001E4518">
              <w:rPr>
                <w:lang w:val="de-DE"/>
              </w:rPr>
              <w:t xml:space="preserve">er Steuerabrechnung (Saldo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 xml:space="preserve">) </w:t>
            </w:r>
          </w:p>
          <w:p w14:paraId="302035A4" w14:textId="14904DC8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regionale Zusatzsteuer auf die IRPEF (Saldo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); </w:t>
            </w:r>
          </w:p>
          <w:p w14:paraId="5EB69624" w14:textId="73537796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kommunale Zusatzsteuer auf die IRPEF (Saldo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und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 xml:space="preserve">); </w:t>
            </w:r>
          </w:p>
          <w:p w14:paraId="1DAABA72" w14:textId="77777777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Vorauszahlung für 20% der Steuer auf gesondert besteuerte Einkünfte; </w:t>
            </w:r>
          </w:p>
          <w:p w14:paraId="39BF7950" w14:textId="2CFADCE6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Ersatzsteuer auf Mieteinkünfte (Saldo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 xml:space="preserve">); </w:t>
            </w:r>
          </w:p>
          <w:p w14:paraId="019DB9FF" w14:textId="28C3D3BD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IVIE (Saldo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 xml:space="preserve">); </w:t>
            </w:r>
          </w:p>
          <w:p w14:paraId="1AF52D80" w14:textId="14AF237F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proofErr w:type="gramStart"/>
            <w:r w:rsidRPr="001E4518">
              <w:rPr>
                <w:lang w:val="de-DE"/>
              </w:rPr>
              <w:t>IVAFE(</w:t>
            </w:r>
            <w:proofErr w:type="gramEnd"/>
            <w:r w:rsidRPr="001E4518">
              <w:rPr>
                <w:lang w:val="de-DE"/>
              </w:rPr>
              <w:t xml:space="preserve">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>);</w:t>
            </w:r>
          </w:p>
          <w:p w14:paraId="4ADF5461" w14:textId="55BDA090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Ersatzsteuer auf Finanzanlagen in Kryptowährungen (Saldo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 xml:space="preserve">) </w:t>
            </w:r>
          </w:p>
          <w:p w14:paraId="74B4DA26" w14:textId="4788D632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IVS-Beiträge (Saldo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 xml:space="preserve">); </w:t>
            </w:r>
          </w:p>
          <w:p w14:paraId="5921E248" w14:textId="53395BA7" w:rsidR="00F00F33" w:rsidRPr="00763769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40" w:after="40"/>
              <w:rPr>
                <w:lang w:val="de-DE"/>
              </w:rPr>
            </w:pPr>
            <w:r w:rsidRPr="001E4518">
              <w:rPr>
                <w:lang w:val="de-DE"/>
              </w:rPr>
              <w:t xml:space="preserve">Beiträge an die INPS-Sonderverwaltung (Saldo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>).</w:t>
            </w:r>
          </w:p>
        </w:tc>
      </w:tr>
      <w:tr w:rsidR="00F00F33" w:rsidRPr="009B1684" w14:paraId="608AB684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8F6" w14:textId="6C44AB0C" w:rsidR="00F00F33" w:rsidRPr="00A86BC3" w:rsidRDefault="00F00F33" w:rsidP="009F595B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lastRenderedPageBreak/>
              <w:t xml:space="preserve">Vordruck REDDITI </w:t>
            </w:r>
            <w:r w:rsidR="00961100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>2026</w:t>
            </w: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 xml:space="preserve"> </w:t>
            </w:r>
          </w:p>
          <w:p w14:paraId="47C30AFA" w14:textId="77777777" w:rsidR="00F00F33" w:rsidRDefault="00F00F33" w:rsidP="009F595B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>Personengesellschaften</w:t>
            </w:r>
          </w:p>
          <w:p w14:paraId="62D0B3A8" w14:textId="77777777" w:rsidR="00261D3A" w:rsidRPr="00261D3A" w:rsidRDefault="00261D3A" w:rsidP="00261D3A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</w:pPr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Steuerzahler, welche die </w:t>
            </w:r>
            <w:proofErr w:type="spellStart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>fristverlängerung</w:t>
            </w:r>
            <w:proofErr w:type="spellEnd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 nicht in Anspruch nehmen können</w:t>
            </w:r>
          </w:p>
          <w:p w14:paraId="0D6124E2" w14:textId="77777777" w:rsidR="00261D3A" w:rsidRPr="00A86BC3" w:rsidRDefault="00261D3A" w:rsidP="009F595B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</w:p>
          <w:p w14:paraId="2088E8D9" w14:textId="77777777" w:rsidR="00F00F33" w:rsidRPr="00A86BC3" w:rsidRDefault="00F00F33" w:rsidP="009F595B">
            <w:pPr>
              <w:spacing w:line="240" w:lineRule="auto"/>
              <w:jc w:val="center"/>
              <w:rPr>
                <w:rFonts w:ascii="Arial Grassetto" w:hAnsi="Arial Grassetto" w:cs="Arial"/>
                <w:b/>
                <w:bCs/>
                <w:smallCaps/>
                <w:color w:val="FF0000"/>
                <w:spacing w:val="-4"/>
                <w:sz w:val="20"/>
                <w:szCs w:val="20"/>
                <w:lang w:val="de-DE"/>
              </w:rPr>
            </w:pPr>
            <w:r w:rsidRPr="00A86BC3">
              <w:rPr>
                <w:rFonts w:ascii="Arial Grassetto" w:hAnsi="Arial Grassetto" w:cs="Arial"/>
                <w:b/>
                <w:bCs/>
                <w:smallCaps/>
                <w:color w:val="FF0000"/>
                <w:spacing w:val="-4"/>
                <w:sz w:val="20"/>
                <w:szCs w:val="20"/>
                <w:lang w:val="de-DE"/>
              </w:rPr>
              <w:t xml:space="preserve"> </w:t>
            </w:r>
          </w:p>
          <w:p w14:paraId="3F598002" w14:textId="77777777" w:rsidR="00F00F33" w:rsidRPr="00261D3A" w:rsidRDefault="00F00F33" w:rsidP="009F595B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A86BC3">
              <w:rPr>
                <w:rFonts w:ascii="Arial Grassetto" w:hAnsi="Arial Grassetto"/>
                <w:b w:val="0"/>
                <w:bCs w:val="0"/>
                <w:smallCaps w:val="0"/>
                <w:color w:val="FF0000"/>
                <w:spacing w:val="-4"/>
                <w:lang w:val="de-DE"/>
              </w:rPr>
              <w:t xml:space="preserve">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90A8E3" w14:textId="77777777" w:rsidR="00F00F33" w:rsidRPr="001E4518" w:rsidRDefault="00F00F33" w:rsidP="009F595B">
            <w:pPr>
              <w:pStyle w:val="Pa15"/>
              <w:spacing w:before="30" w:line="240" w:lineRule="auto"/>
              <w:jc w:val="both"/>
              <w:rPr>
                <w:color w:val="221E1F"/>
                <w:sz w:val="20"/>
                <w:szCs w:val="20"/>
              </w:rPr>
            </w:pPr>
            <w:proofErr w:type="spellStart"/>
            <w:r w:rsidRPr="001E4518">
              <w:rPr>
                <w:rStyle w:val="A7"/>
                <w:sz w:val="20"/>
                <w:szCs w:val="20"/>
              </w:rPr>
              <w:t>Fälligkeit</w:t>
            </w:r>
            <w:proofErr w:type="spellEnd"/>
            <w:r w:rsidRPr="001E4518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1E4518">
              <w:rPr>
                <w:rStyle w:val="A7"/>
                <w:sz w:val="20"/>
                <w:szCs w:val="20"/>
              </w:rPr>
              <w:t>für</w:t>
            </w:r>
            <w:proofErr w:type="spellEnd"/>
            <w:r w:rsidRPr="001E4518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1E4518">
              <w:rPr>
                <w:rStyle w:val="A7"/>
                <w:sz w:val="20"/>
                <w:szCs w:val="20"/>
              </w:rPr>
              <w:t>folgende</w:t>
            </w:r>
            <w:proofErr w:type="spellEnd"/>
            <w:r w:rsidRPr="001E4518">
              <w:rPr>
                <w:rStyle w:val="A7"/>
                <w:sz w:val="20"/>
                <w:szCs w:val="20"/>
              </w:rPr>
              <w:t xml:space="preserve"> </w:t>
            </w:r>
            <w:proofErr w:type="spellStart"/>
            <w:r w:rsidRPr="001E4518">
              <w:rPr>
                <w:rStyle w:val="A7"/>
                <w:sz w:val="20"/>
                <w:szCs w:val="20"/>
              </w:rPr>
              <w:t>Zahlungen</w:t>
            </w:r>
            <w:proofErr w:type="spellEnd"/>
            <w:r w:rsidRPr="001E4518">
              <w:rPr>
                <w:rStyle w:val="A7"/>
                <w:sz w:val="20"/>
                <w:szCs w:val="20"/>
              </w:rPr>
              <w:t>:</w:t>
            </w:r>
          </w:p>
          <w:p w14:paraId="33ABF657" w14:textId="2CC75AFC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Saldo MWST.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 xml:space="preserve"> mit einem Aufschlag von 1,6% (0,4% für jeden Monat oder angefangenen Monat 16.3); </w:t>
            </w:r>
          </w:p>
          <w:p w14:paraId="67163454" w14:textId="6D1CCF05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Ersatzsteuer von 18% + 3% (IRAP) auf die steuerrechtliche Angleichung von Wertzuschreibungen nach außerordentlichen Geschäftsfällen im Jahr </w:t>
            </w:r>
            <w:r w:rsidR="00961100">
              <w:rPr>
                <w:lang w:val="de-DE"/>
              </w:rPr>
              <w:t>2025</w:t>
            </w:r>
            <w:r w:rsidRPr="001E4518">
              <w:rPr>
                <w:lang w:val="de-DE"/>
              </w:rPr>
              <w:t>, sowie Raten aus Vorjahren;</w:t>
            </w:r>
          </w:p>
          <w:p w14:paraId="59E27AB7" w14:textId="77777777" w:rsidR="00F00F33" w:rsidRPr="00763769" w:rsidRDefault="00F00F33" w:rsidP="009F595B">
            <w:pPr>
              <w:pStyle w:val="ScadenziarioPuntoni"/>
              <w:spacing w:before="0" w:after="0"/>
              <w:ind w:left="238"/>
              <w:rPr>
                <w:lang w:val="de-DE"/>
              </w:rPr>
            </w:pPr>
          </w:p>
        </w:tc>
      </w:tr>
      <w:tr w:rsidR="00F00F33" w:rsidRPr="009B1684" w14:paraId="1B5FAC5C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BF58" w14:textId="66565A23" w:rsidR="00F00F33" w:rsidRPr="00A86BC3" w:rsidRDefault="00F00F33" w:rsidP="009F595B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 xml:space="preserve">Vordruck REDDITI </w:t>
            </w:r>
            <w:r w:rsidR="00961100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>2026</w:t>
            </w: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 xml:space="preserve"> </w:t>
            </w:r>
          </w:p>
          <w:p w14:paraId="4D216132" w14:textId="77777777" w:rsidR="00F00F33" w:rsidRPr="00A86BC3" w:rsidRDefault="00F00F33" w:rsidP="009F595B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>Kapitalgesellschaften</w:t>
            </w:r>
            <w:r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 xml:space="preserve"> und </w:t>
            </w:r>
          </w:p>
          <w:p w14:paraId="149A86EB" w14:textId="77777777" w:rsidR="00F00F33" w:rsidRDefault="00F00F33" w:rsidP="009F595B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  <w:r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>Nichtgewerbliche Körperschaften</w:t>
            </w:r>
          </w:p>
          <w:p w14:paraId="13054CAC" w14:textId="77777777" w:rsidR="00261D3A" w:rsidRPr="00261D3A" w:rsidRDefault="00261D3A" w:rsidP="00261D3A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</w:pPr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Steuerzahler, welche die </w:t>
            </w:r>
            <w:proofErr w:type="spellStart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>fristverlängerung</w:t>
            </w:r>
            <w:proofErr w:type="spellEnd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 nicht in Anspruch nehmen können</w:t>
            </w:r>
          </w:p>
          <w:p w14:paraId="1A1AD90B" w14:textId="77777777" w:rsidR="00261D3A" w:rsidRPr="00A86BC3" w:rsidRDefault="00261D3A" w:rsidP="009F595B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</w:p>
          <w:p w14:paraId="0736B15A" w14:textId="77777777" w:rsidR="00F00F33" w:rsidRPr="00A86BC3" w:rsidRDefault="00F00F33" w:rsidP="009F595B">
            <w:pPr>
              <w:spacing w:line="240" w:lineRule="auto"/>
              <w:jc w:val="center"/>
              <w:rPr>
                <w:rFonts w:ascii="Arial Grassetto" w:hAnsi="Arial Grassetto" w:cs="Arial"/>
                <w:b/>
                <w:bCs/>
                <w:smallCaps/>
                <w:color w:val="FF0000"/>
                <w:spacing w:val="-4"/>
                <w:sz w:val="20"/>
                <w:szCs w:val="20"/>
                <w:lang w:val="de-DE"/>
              </w:rPr>
            </w:pPr>
            <w:r w:rsidRPr="00A86BC3">
              <w:rPr>
                <w:rFonts w:ascii="Arial Grassetto" w:hAnsi="Arial Grassetto" w:cs="Arial"/>
                <w:b/>
                <w:bCs/>
                <w:smallCaps/>
                <w:color w:val="FF0000"/>
                <w:spacing w:val="-4"/>
                <w:sz w:val="20"/>
                <w:szCs w:val="20"/>
                <w:lang w:val="de-DE"/>
              </w:rPr>
              <w:t xml:space="preserve"> </w:t>
            </w:r>
          </w:p>
          <w:p w14:paraId="583E8437" w14:textId="77777777" w:rsidR="00F00F33" w:rsidRPr="00763769" w:rsidRDefault="00F00F33" w:rsidP="009F595B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A86BC3">
              <w:rPr>
                <w:rFonts w:ascii="Arial Grassetto" w:hAnsi="Arial Grassetto"/>
                <w:b w:val="0"/>
                <w:bCs w:val="0"/>
                <w:smallCaps w:val="0"/>
                <w:color w:val="FF0000"/>
                <w:spacing w:val="-4"/>
                <w:lang w:val="de-DE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3067F" w14:textId="77777777" w:rsidR="00F00F33" w:rsidRPr="001E4518" w:rsidRDefault="00F00F33" w:rsidP="009F595B">
            <w:pPr>
              <w:pStyle w:val="Pa15"/>
              <w:spacing w:before="30" w:after="30"/>
              <w:jc w:val="both"/>
              <w:rPr>
                <w:color w:val="221E1F"/>
                <w:sz w:val="20"/>
                <w:szCs w:val="20"/>
                <w:lang w:val="de-DE"/>
              </w:rPr>
            </w:pPr>
            <w:r w:rsidRPr="001E4518">
              <w:rPr>
                <w:rStyle w:val="A7"/>
                <w:sz w:val="20"/>
                <w:szCs w:val="20"/>
                <w:lang w:val="de-DE"/>
              </w:rPr>
              <w:t xml:space="preserve">Fälligkeit für folgende Zahlungen (Für Steuerzahler, deren Geschäfts- mit dem Kalenderjahr zusammenfällt): </w:t>
            </w:r>
          </w:p>
          <w:p w14:paraId="7EFD3224" w14:textId="2A632921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Saldo MWST. </w:t>
            </w:r>
            <w:r>
              <w:rPr>
                <w:lang w:val="de-DE"/>
              </w:rPr>
              <w:t>202</w:t>
            </w:r>
            <w:r w:rsidR="00481226">
              <w:rPr>
                <w:lang w:val="de-DE"/>
              </w:rPr>
              <w:t>5</w:t>
            </w:r>
            <w:r w:rsidRPr="001E4518">
              <w:rPr>
                <w:lang w:val="de-DE"/>
              </w:rPr>
              <w:t xml:space="preserve"> mit einem Aufschlag von 1,6% (0,4% für jeden Monat oder angefangenen Monat 16.3); </w:t>
            </w:r>
          </w:p>
          <w:p w14:paraId="52798098" w14:textId="5A884B56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IRES (Saldo </w:t>
            </w:r>
            <w:r>
              <w:rPr>
                <w:lang w:val="de-DE"/>
              </w:rPr>
              <w:t>202</w:t>
            </w:r>
            <w:r w:rsidR="00D71A3D">
              <w:rPr>
                <w:lang w:val="de-DE"/>
              </w:rPr>
              <w:t>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 xml:space="preserve">); </w:t>
            </w:r>
          </w:p>
          <w:p w14:paraId="1A472841" w14:textId="71D620E6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>IRES-Aufschlag von 10,50% für nicht operative Gesellschaften („</w:t>
            </w:r>
            <w:proofErr w:type="spellStart"/>
            <w:r w:rsidRPr="001E4518">
              <w:rPr>
                <w:lang w:val="de-DE"/>
              </w:rPr>
              <w:t>società</w:t>
            </w:r>
            <w:proofErr w:type="spellEnd"/>
            <w:r w:rsidRPr="001E4518">
              <w:rPr>
                <w:lang w:val="de-DE"/>
              </w:rPr>
              <w:t xml:space="preserve"> di comodo“) (Saldo </w:t>
            </w:r>
            <w:r>
              <w:rPr>
                <w:lang w:val="de-DE"/>
              </w:rPr>
              <w:t>202</w:t>
            </w:r>
            <w:r w:rsidR="00D71A3D">
              <w:rPr>
                <w:lang w:val="de-DE"/>
              </w:rPr>
              <w:t>5</w:t>
            </w:r>
            <w:r w:rsidRPr="001E4518">
              <w:rPr>
                <w:lang w:val="de-DE"/>
              </w:rPr>
              <w:t xml:space="preserve"> und erste Vorauszahlung für </w:t>
            </w:r>
            <w:r w:rsidR="00961100">
              <w:rPr>
                <w:lang w:val="de-DE"/>
              </w:rPr>
              <w:t>2026</w:t>
            </w:r>
            <w:r w:rsidRPr="001E4518">
              <w:rPr>
                <w:lang w:val="de-DE"/>
              </w:rPr>
              <w:t xml:space="preserve">); </w:t>
            </w:r>
          </w:p>
          <w:p w14:paraId="36E001B5" w14:textId="652F92BA" w:rsidR="00F00F33" w:rsidRPr="001E4518" w:rsidRDefault="00F00F33" w:rsidP="00F00F33">
            <w:pPr>
              <w:pStyle w:val="ScadenziarioPuntoni"/>
              <w:numPr>
                <w:ilvl w:val="0"/>
                <w:numId w:val="12"/>
              </w:numPr>
              <w:spacing w:before="0" w:after="0"/>
              <w:ind w:left="238" w:hanging="238"/>
              <w:rPr>
                <w:lang w:val="de-DE"/>
              </w:rPr>
            </w:pPr>
            <w:r w:rsidRPr="001E4518">
              <w:rPr>
                <w:lang w:val="de-DE"/>
              </w:rPr>
              <w:t xml:space="preserve">Ersatzsteuer von 18% + 3% (IRAP) auf die steuerrechtliche Angleichung von Wertzuschreibungen nach außerordentlichen Geschäftsfällen im Jahr </w:t>
            </w:r>
            <w:r>
              <w:rPr>
                <w:lang w:val="de-DE"/>
              </w:rPr>
              <w:t>202</w:t>
            </w:r>
            <w:r w:rsidR="00D71A3D">
              <w:rPr>
                <w:lang w:val="de-DE"/>
              </w:rPr>
              <w:t>5</w:t>
            </w:r>
            <w:r w:rsidRPr="001E4518">
              <w:rPr>
                <w:lang w:val="de-DE"/>
              </w:rPr>
              <w:t>, sowie Raten aus Vorjahren;</w:t>
            </w:r>
          </w:p>
          <w:p w14:paraId="4AAE4A28" w14:textId="77777777" w:rsidR="00F00F33" w:rsidRPr="00763769" w:rsidRDefault="00F00F33" w:rsidP="009F595B">
            <w:pPr>
              <w:pStyle w:val="ScadenziarioPuntoni"/>
              <w:spacing w:before="0" w:after="0"/>
              <w:ind w:left="238"/>
              <w:rPr>
                <w:lang w:val="de-DE"/>
              </w:rPr>
            </w:pPr>
          </w:p>
        </w:tc>
      </w:tr>
      <w:tr w:rsidR="001236E0" w:rsidRPr="009B1684" w14:paraId="5034818A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B6C" w14:textId="77777777" w:rsidR="001236E0" w:rsidRDefault="001236E0" w:rsidP="001236E0">
            <w:pPr>
              <w:spacing w:line="240" w:lineRule="auto"/>
              <w:jc w:val="center"/>
              <w:rPr>
                <w:b/>
                <w:bCs/>
                <w:smallCaps/>
                <w:lang w:val="de-DE"/>
              </w:rPr>
            </w:pPr>
            <w:r w:rsidRPr="00763769">
              <w:rPr>
                <w:b/>
                <w:bCs/>
                <w:smallCaps/>
                <w:lang w:val="de-DE"/>
              </w:rPr>
              <w:t xml:space="preserve">“außerordentliche“ </w:t>
            </w:r>
            <w:proofErr w:type="spellStart"/>
            <w:r w:rsidRPr="00763769">
              <w:rPr>
                <w:b/>
                <w:bCs/>
                <w:smallCaps/>
                <w:lang w:val="de-DE"/>
              </w:rPr>
              <w:t>abgeltung</w:t>
            </w:r>
            <w:proofErr w:type="spellEnd"/>
            <w:r w:rsidRPr="00763769">
              <w:rPr>
                <w:b/>
                <w:bCs/>
                <w:smallCaps/>
                <w:lang w:val="de-DE"/>
              </w:rPr>
              <w:t xml:space="preserve"> von </w:t>
            </w:r>
            <w:proofErr w:type="spellStart"/>
            <w:r w:rsidRPr="00763769">
              <w:rPr>
                <w:b/>
                <w:bCs/>
                <w:smallCaps/>
                <w:lang w:val="de-DE"/>
              </w:rPr>
              <w:t>unbesteuerten</w:t>
            </w:r>
            <w:proofErr w:type="spellEnd"/>
            <w:r w:rsidRPr="00763769">
              <w:rPr>
                <w:b/>
                <w:bCs/>
                <w:smallCaps/>
                <w:lang w:val="de-DE"/>
              </w:rPr>
              <w:t xml:space="preserve"> Rücklagen</w:t>
            </w:r>
          </w:p>
          <w:p w14:paraId="2CB335F6" w14:textId="77777777" w:rsidR="001236E0" w:rsidRDefault="001236E0" w:rsidP="001236E0">
            <w:pPr>
              <w:spacing w:line="240" w:lineRule="auto"/>
              <w:jc w:val="center"/>
              <w:rPr>
                <w:b/>
                <w:smallCaps/>
                <w:lang w:val="de-DE"/>
              </w:rPr>
            </w:pPr>
            <w:r w:rsidRPr="007200F5">
              <w:rPr>
                <w:b/>
                <w:smallCaps/>
                <w:lang w:val="de-DE"/>
              </w:rPr>
              <w:t>in den Jahresabschlüssen 2023-2024</w:t>
            </w:r>
          </w:p>
          <w:p w14:paraId="7229E52C" w14:textId="77777777" w:rsidR="00011276" w:rsidRPr="00261D3A" w:rsidRDefault="00011276" w:rsidP="00011276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</w:pPr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Steuerzahler, welche die </w:t>
            </w:r>
            <w:proofErr w:type="spellStart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>fristverlängerung</w:t>
            </w:r>
            <w:proofErr w:type="spellEnd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 nicht in Anspruch nehmen können</w:t>
            </w:r>
          </w:p>
          <w:p w14:paraId="4064185E" w14:textId="0CE936D8" w:rsidR="00011276" w:rsidRPr="007200F5" w:rsidRDefault="00011276" w:rsidP="001236E0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7AAE9" w14:textId="50FB50D8" w:rsidR="001236E0" w:rsidRDefault="00661BD0" w:rsidP="001236E0">
            <w:pPr>
              <w:pStyle w:val="ScadenziarioPuntoni"/>
              <w:spacing w:before="40" w:after="40"/>
              <w:rPr>
                <w:rStyle w:val="A0"/>
                <w:lang w:val="de-DE"/>
              </w:rPr>
            </w:pPr>
            <w:r w:rsidRPr="00763769">
              <w:rPr>
                <w:lang w:val="de-DE"/>
              </w:rPr>
              <w:t xml:space="preserve">Zahlung der </w:t>
            </w:r>
            <w:r>
              <w:rPr>
                <w:lang w:val="de-DE"/>
              </w:rPr>
              <w:t>zweiten</w:t>
            </w:r>
            <w:r w:rsidRPr="00763769">
              <w:rPr>
                <w:lang w:val="de-DE"/>
              </w:rPr>
              <w:t xml:space="preserve"> Rate der Ersatzsteuer (10%) auf die steuerrechtliche </w:t>
            </w:r>
            <w:r w:rsidR="001236E0" w:rsidRPr="00763769">
              <w:rPr>
                <w:lang w:val="de-DE"/>
              </w:rPr>
              <w:t>Abgeltung der Rücklagen aus Aufwertungen i</w:t>
            </w:r>
            <w:r w:rsidR="001236E0">
              <w:rPr>
                <w:lang w:val="de-DE"/>
              </w:rPr>
              <w:t>n</w:t>
            </w:r>
            <w:r w:rsidR="001236E0" w:rsidRPr="00763769">
              <w:rPr>
                <w:lang w:val="de-DE"/>
              </w:rPr>
              <w:t xml:space="preserve"> </w:t>
            </w:r>
            <w:r w:rsidR="001236E0">
              <w:rPr>
                <w:lang w:val="de-DE"/>
              </w:rPr>
              <w:t xml:space="preserve">den </w:t>
            </w:r>
            <w:r w:rsidR="001236E0" w:rsidRPr="00763769">
              <w:rPr>
                <w:lang w:val="de-DE"/>
              </w:rPr>
              <w:t>Jahresabschl</w:t>
            </w:r>
            <w:r w:rsidR="001236E0">
              <w:rPr>
                <w:lang w:val="de-DE"/>
              </w:rPr>
              <w:t>üssen</w:t>
            </w:r>
            <w:r w:rsidR="001236E0" w:rsidRPr="00763769">
              <w:rPr>
                <w:lang w:val="de-DE"/>
              </w:rPr>
              <w:t xml:space="preserve"> </w:t>
            </w:r>
            <w:r w:rsidR="001236E0">
              <w:rPr>
                <w:lang w:val="de-DE"/>
              </w:rPr>
              <w:t>2023-</w:t>
            </w:r>
            <w:r w:rsidR="001236E0" w:rsidRPr="00763769">
              <w:rPr>
                <w:lang w:val="de-DE"/>
              </w:rPr>
              <w:t>2024</w:t>
            </w:r>
            <w:r w:rsidR="00DC208E">
              <w:rPr>
                <w:lang w:val="de-DE"/>
              </w:rPr>
              <w:t xml:space="preserve"> </w:t>
            </w:r>
            <w:r w:rsidR="001236E0" w:rsidRPr="00763769">
              <w:rPr>
                <w:lang w:val="de-DE"/>
              </w:rPr>
              <w:t xml:space="preserve">ex Art. 14, </w:t>
            </w:r>
            <w:proofErr w:type="spellStart"/>
            <w:r w:rsidR="001236E0" w:rsidRPr="00763769">
              <w:rPr>
                <w:lang w:val="de-DE"/>
              </w:rPr>
              <w:t>D.Lgs</w:t>
            </w:r>
            <w:proofErr w:type="spellEnd"/>
            <w:r w:rsidR="001236E0" w:rsidRPr="00763769">
              <w:rPr>
                <w:lang w:val="de-DE"/>
              </w:rPr>
              <w:t>. n. 192/</w:t>
            </w:r>
            <w:r w:rsidR="001236E0">
              <w:rPr>
                <w:lang w:val="de-DE"/>
              </w:rPr>
              <w:t>2026</w:t>
            </w:r>
            <w:r w:rsidR="001236E0" w:rsidRPr="00763769">
              <w:rPr>
                <w:lang w:val="de-DE"/>
              </w:rPr>
              <w:t>.</w:t>
            </w:r>
          </w:p>
        </w:tc>
      </w:tr>
      <w:tr w:rsidR="001236E0" w:rsidRPr="009B1684" w14:paraId="4162CB59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AC79" w14:textId="77777777" w:rsidR="001236E0" w:rsidRDefault="001236E0" w:rsidP="001236E0">
            <w:pPr>
              <w:spacing w:line="240" w:lineRule="auto"/>
              <w:jc w:val="center"/>
              <w:rPr>
                <w:b/>
                <w:bCs/>
                <w:smallCaps/>
                <w:lang w:val="de-DE"/>
              </w:rPr>
            </w:pPr>
            <w:r w:rsidRPr="00763769">
              <w:rPr>
                <w:b/>
                <w:bCs/>
                <w:smallCaps/>
                <w:lang w:val="de-DE"/>
              </w:rPr>
              <w:t xml:space="preserve">“außerordentliche“ </w:t>
            </w:r>
            <w:proofErr w:type="spellStart"/>
            <w:r w:rsidRPr="00763769">
              <w:rPr>
                <w:b/>
                <w:bCs/>
                <w:smallCaps/>
                <w:lang w:val="de-DE"/>
              </w:rPr>
              <w:t>abgeltung</w:t>
            </w:r>
            <w:proofErr w:type="spellEnd"/>
            <w:r w:rsidRPr="00763769">
              <w:rPr>
                <w:b/>
                <w:bCs/>
                <w:smallCaps/>
                <w:lang w:val="de-DE"/>
              </w:rPr>
              <w:t xml:space="preserve"> von </w:t>
            </w:r>
            <w:proofErr w:type="spellStart"/>
            <w:r w:rsidRPr="00763769">
              <w:rPr>
                <w:b/>
                <w:bCs/>
                <w:smallCaps/>
                <w:lang w:val="de-DE"/>
              </w:rPr>
              <w:t>unbesteuerten</w:t>
            </w:r>
            <w:proofErr w:type="spellEnd"/>
            <w:r w:rsidRPr="00763769">
              <w:rPr>
                <w:b/>
                <w:bCs/>
                <w:smallCaps/>
                <w:lang w:val="de-DE"/>
              </w:rPr>
              <w:t xml:space="preserve"> Rücklagen</w:t>
            </w:r>
          </w:p>
          <w:p w14:paraId="24DFE922" w14:textId="77777777" w:rsidR="001236E0" w:rsidRDefault="001236E0" w:rsidP="001236E0">
            <w:pPr>
              <w:spacing w:line="240" w:lineRule="auto"/>
              <w:jc w:val="center"/>
              <w:rPr>
                <w:b/>
                <w:smallCaps/>
                <w:lang w:val="de-DE"/>
              </w:rPr>
            </w:pPr>
            <w:r w:rsidRPr="007200F5">
              <w:rPr>
                <w:b/>
                <w:smallCaps/>
                <w:lang w:val="de-DE"/>
              </w:rPr>
              <w:t>in den Jahresabschlüssen 202</w:t>
            </w:r>
            <w:r>
              <w:rPr>
                <w:b/>
                <w:smallCaps/>
                <w:lang w:val="de-DE"/>
              </w:rPr>
              <w:t>4</w:t>
            </w:r>
            <w:r w:rsidRPr="007200F5">
              <w:rPr>
                <w:b/>
                <w:smallCaps/>
                <w:lang w:val="de-DE"/>
              </w:rPr>
              <w:t>-202</w:t>
            </w:r>
            <w:r>
              <w:rPr>
                <w:b/>
                <w:smallCaps/>
                <w:lang w:val="de-DE"/>
              </w:rPr>
              <w:t>5</w:t>
            </w:r>
          </w:p>
          <w:p w14:paraId="3CFF953E" w14:textId="77777777" w:rsidR="00011276" w:rsidRPr="00261D3A" w:rsidRDefault="00011276" w:rsidP="00011276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</w:pPr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Steuerzahler, welche die </w:t>
            </w:r>
            <w:proofErr w:type="spellStart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>fristverlängerung</w:t>
            </w:r>
            <w:proofErr w:type="spellEnd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 nicht in Anspruch nehmen können</w:t>
            </w:r>
          </w:p>
          <w:p w14:paraId="41963C0B" w14:textId="0B844836" w:rsidR="00011276" w:rsidRPr="00A86BC3" w:rsidRDefault="00011276" w:rsidP="001236E0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8A3D69" w14:textId="6D44344A" w:rsidR="001236E0" w:rsidRDefault="001236E0" w:rsidP="001236E0">
            <w:pPr>
              <w:pStyle w:val="ScadenziarioPuntoni"/>
              <w:spacing w:before="40" w:after="40"/>
              <w:rPr>
                <w:rStyle w:val="A0"/>
                <w:lang w:val="de-DE"/>
              </w:rPr>
            </w:pPr>
            <w:r w:rsidRPr="00763769">
              <w:rPr>
                <w:lang w:val="de-DE"/>
              </w:rPr>
              <w:t xml:space="preserve">Zahlung der </w:t>
            </w:r>
            <w:r w:rsidR="00DC208E">
              <w:rPr>
                <w:lang w:val="de-DE"/>
              </w:rPr>
              <w:t>ersten</w:t>
            </w:r>
            <w:r w:rsidRPr="00763769">
              <w:rPr>
                <w:lang w:val="de-DE"/>
              </w:rPr>
              <w:t xml:space="preserve"> Rate der Ersatzsteuer (10%) auf die steuerrechtliche Abgeltung der Rücklagen aus Aufwertungen i</w:t>
            </w:r>
            <w:r>
              <w:rPr>
                <w:lang w:val="de-DE"/>
              </w:rPr>
              <w:t>n</w:t>
            </w:r>
            <w:r w:rsidRPr="00763769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den </w:t>
            </w:r>
            <w:r w:rsidRPr="00763769">
              <w:rPr>
                <w:lang w:val="de-DE"/>
              </w:rPr>
              <w:t>Jahresabschl</w:t>
            </w:r>
            <w:r>
              <w:rPr>
                <w:lang w:val="de-DE"/>
              </w:rPr>
              <w:t>üssen</w:t>
            </w:r>
            <w:r w:rsidRPr="00763769">
              <w:rPr>
                <w:lang w:val="de-DE"/>
              </w:rPr>
              <w:t xml:space="preserve"> </w:t>
            </w:r>
            <w:r>
              <w:rPr>
                <w:lang w:val="de-DE"/>
              </w:rPr>
              <w:t>202</w:t>
            </w:r>
            <w:r w:rsidR="00DC208E">
              <w:rPr>
                <w:lang w:val="de-DE"/>
              </w:rPr>
              <w:t>4</w:t>
            </w:r>
            <w:r>
              <w:rPr>
                <w:lang w:val="de-DE"/>
              </w:rPr>
              <w:t>-</w:t>
            </w:r>
            <w:r w:rsidRPr="00763769">
              <w:rPr>
                <w:lang w:val="de-DE"/>
              </w:rPr>
              <w:t>202</w:t>
            </w:r>
            <w:r w:rsidR="00DC208E">
              <w:rPr>
                <w:lang w:val="de-DE"/>
              </w:rPr>
              <w:t xml:space="preserve">5 </w:t>
            </w:r>
            <w:r w:rsidRPr="00763769">
              <w:rPr>
                <w:lang w:val="de-DE"/>
              </w:rPr>
              <w:t xml:space="preserve">ex Art. 14, </w:t>
            </w:r>
            <w:proofErr w:type="spellStart"/>
            <w:r w:rsidRPr="00763769">
              <w:rPr>
                <w:lang w:val="de-DE"/>
              </w:rPr>
              <w:t>D.Lgs</w:t>
            </w:r>
            <w:proofErr w:type="spellEnd"/>
            <w:r w:rsidRPr="00763769">
              <w:rPr>
                <w:lang w:val="de-DE"/>
              </w:rPr>
              <w:t>. n. 192/</w:t>
            </w:r>
            <w:r>
              <w:rPr>
                <w:lang w:val="de-DE"/>
              </w:rPr>
              <w:t>2026</w:t>
            </w:r>
            <w:r w:rsidR="00661BD0">
              <w:rPr>
                <w:lang w:val="de-DE"/>
              </w:rPr>
              <w:t>, neu aufgelegt durch das Haushaltsgesetz für das Jahr 2026</w:t>
            </w:r>
          </w:p>
        </w:tc>
      </w:tr>
      <w:tr w:rsidR="00661BD0" w:rsidRPr="009B1684" w14:paraId="672492C1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03C" w14:textId="5D41348F" w:rsidR="003E6648" w:rsidRPr="003E6648" w:rsidRDefault="003E6648" w:rsidP="00661B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3E6648">
              <w:rPr>
                <w:b/>
                <w:smallCaps/>
                <w:lang w:val="de-DE"/>
              </w:rPr>
              <w:t>begünstigte Entnahme der Betriebsimmobilie durch Einzelunternehmer</w:t>
            </w:r>
          </w:p>
          <w:p w14:paraId="58FA7F2D" w14:textId="77A0B683" w:rsidR="00661BD0" w:rsidRPr="00E939DF" w:rsidRDefault="00661BD0" w:rsidP="00661BD0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EDBAD1" w14:textId="1C3E895A" w:rsidR="00661BD0" w:rsidRPr="003E6648" w:rsidRDefault="00661BD0" w:rsidP="00661BD0">
            <w:pPr>
              <w:pStyle w:val="ScadenziarioPuntoni"/>
              <w:spacing w:before="40" w:after="40"/>
              <w:rPr>
                <w:rStyle w:val="A0"/>
                <w:lang w:val="de-DE"/>
              </w:rPr>
            </w:pPr>
            <w:r w:rsidRPr="003E6648">
              <w:rPr>
                <w:lang w:val="de-DE"/>
              </w:rPr>
              <w:t>Zahlung der zweiten Rate (40%) der Ersatzsteuer (8%) auf die</w:t>
            </w:r>
            <w:r w:rsidR="003E6648" w:rsidRPr="003E6648">
              <w:rPr>
                <w:lang w:val="de-DE"/>
              </w:rPr>
              <w:t xml:space="preserve"> begünstigte Entnahme der Betri</w:t>
            </w:r>
            <w:r w:rsidR="003E6648">
              <w:rPr>
                <w:lang w:val="de-DE"/>
              </w:rPr>
              <w:t>e</w:t>
            </w:r>
            <w:r w:rsidR="003E6648" w:rsidRPr="003E6648">
              <w:rPr>
                <w:lang w:val="de-DE"/>
              </w:rPr>
              <w:t>bsimmobilie durch Einzelunternehmer</w:t>
            </w:r>
            <w:r w:rsidRPr="003E6648">
              <w:rPr>
                <w:lang w:val="de-DE"/>
              </w:rPr>
              <w:t>.</w:t>
            </w:r>
          </w:p>
        </w:tc>
      </w:tr>
      <w:tr w:rsidR="00661BD0" w:rsidRPr="009B1684" w14:paraId="6AAA45F9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5D42" w14:textId="5AA05EC5" w:rsidR="00661BD0" w:rsidRPr="00A86BC3" w:rsidRDefault="00661BD0" w:rsidP="00661BD0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</w:pP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 xml:space="preserve">Vordruck IRAP </w:t>
            </w:r>
            <w:r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>2026</w:t>
            </w:r>
            <w:r w:rsidRPr="00A86BC3">
              <w:rPr>
                <w:rStyle w:val="Numeropagina"/>
                <w:b/>
                <w:bCs/>
                <w:smallCaps/>
                <w:sz w:val="20"/>
                <w:szCs w:val="20"/>
                <w:lang w:val="de-DE"/>
              </w:rPr>
              <w:t xml:space="preserve"> </w:t>
            </w:r>
          </w:p>
          <w:p w14:paraId="7C89AE30" w14:textId="77777777" w:rsidR="00011276" w:rsidRPr="00261D3A" w:rsidRDefault="00011276" w:rsidP="00011276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</w:pPr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Steuerzahler, welche die </w:t>
            </w:r>
            <w:proofErr w:type="spellStart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>fristverlängerung</w:t>
            </w:r>
            <w:proofErr w:type="spellEnd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 nicht in Anspruch nehmen können</w:t>
            </w:r>
          </w:p>
          <w:p w14:paraId="6AB86372" w14:textId="77777777" w:rsidR="00661BD0" w:rsidRPr="00A86BC3" w:rsidRDefault="00661BD0" w:rsidP="00661BD0">
            <w:pPr>
              <w:spacing w:line="240" w:lineRule="auto"/>
              <w:jc w:val="center"/>
              <w:rPr>
                <w:rFonts w:ascii="Arial Grassetto" w:hAnsi="Arial Grassetto" w:cs="Arial"/>
                <w:b/>
                <w:bCs/>
                <w:smallCaps/>
                <w:color w:val="FF0000"/>
                <w:spacing w:val="-4"/>
                <w:sz w:val="20"/>
                <w:szCs w:val="20"/>
                <w:lang w:val="de-DE"/>
              </w:rPr>
            </w:pPr>
            <w:r w:rsidRPr="00A86BC3">
              <w:rPr>
                <w:rFonts w:ascii="Arial Grassetto" w:hAnsi="Arial Grassetto" w:cs="Arial"/>
                <w:b/>
                <w:bCs/>
                <w:smallCaps/>
                <w:color w:val="FF0000"/>
                <w:spacing w:val="-4"/>
                <w:sz w:val="20"/>
                <w:szCs w:val="20"/>
                <w:lang w:val="de-DE"/>
              </w:rPr>
              <w:t xml:space="preserve"> </w:t>
            </w:r>
          </w:p>
          <w:p w14:paraId="3ECC0EA4" w14:textId="77777777" w:rsidR="00661BD0" w:rsidRPr="00011276" w:rsidRDefault="00661BD0" w:rsidP="00661BD0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A86BC3">
              <w:rPr>
                <w:rFonts w:ascii="Arial Grassetto" w:hAnsi="Arial Grassetto"/>
                <w:b w:val="0"/>
                <w:bCs w:val="0"/>
                <w:smallCaps w:val="0"/>
                <w:color w:val="FF0000"/>
                <w:spacing w:val="-4"/>
                <w:lang w:val="de-DE"/>
              </w:rPr>
              <w:t xml:space="preserve"> </w:t>
            </w:r>
            <w:r w:rsidRPr="00A86BC3">
              <w:rPr>
                <w:rStyle w:val="A0"/>
                <w:color w:val="EC008C"/>
                <w:lang w:val="de-DE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A7794" w14:textId="2B65D69E" w:rsidR="00661BD0" w:rsidRPr="00763769" w:rsidRDefault="00661BD0" w:rsidP="00661BD0">
            <w:pPr>
              <w:pStyle w:val="ScadenziarioPuntoni"/>
              <w:spacing w:before="40" w:after="40"/>
              <w:rPr>
                <w:lang w:val="de-DE"/>
              </w:rPr>
            </w:pPr>
            <w:r>
              <w:rPr>
                <w:rStyle w:val="A0"/>
                <w:lang w:val="de-DE"/>
              </w:rPr>
              <w:t>Zahlung der</w:t>
            </w:r>
            <w:r w:rsidRPr="00A86BC3">
              <w:rPr>
                <w:rStyle w:val="A0"/>
                <w:lang w:val="de-DE"/>
              </w:rPr>
              <w:t xml:space="preserve"> IRAP (</w:t>
            </w:r>
            <w:r>
              <w:rPr>
                <w:rStyle w:val="A0"/>
                <w:lang w:val="de-DE"/>
              </w:rPr>
              <w:t>Saldo</w:t>
            </w:r>
            <w:r w:rsidRPr="00A86BC3">
              <w:rPr>
                <w:rStyle w:val="A0"/>
                <w:lang w:val="de-DE"/>
              </w:rPr>
              <w:t xml:space="preserve"> </w:t>
            </w:r>
            <w:r>
              <w:rPr>
                <w:rStyle w:val="A0"/>
                <w:lang w:val="de-DE"/>
              </w:rPr>
              <w:t>2025</w:t>
            </w:r>
            <w:r w:rsidRPr="00A86BC3">
              <w:rPr>
                <w:rStyle w:val="A0"/>
                <w:lang w:val="de-DE"/>
              </w:rPr>
              <w:t xml:space="preserve"> und </w:t>
            </w:r>
            <w:r>
              <w:rPr>
                <w:rStyle w:val="A0"/>
                <w:lang w:val="de-DE"/>
              </w:rPr>
              <w:t>erste Vorauszahlung für</w:t>
            </w:r>
            <w:r w:rsidRPr="00A86BC3">
              <w:rPr>
                <w:rStyle w:val="A0"/>
                <w:lang w:val="de-DE"/>
              </w:rPr>
              <w:t xml:space="preserve"> </w:t>
            </w:r>
            <w:r>
              <w:rPr>
                <w:rStyle w:val="A0"/>
                <w:lang w:val="de-DE"/>
              </w:rPr>
              <w:t>2026</w:t>
            </w:r>
            <w:r w:rsidRPr="00A86BC3">
              <w:rPr>
                <w:rStyle w:val="A0"/>
                <w:lang w:val="de-DE"/>
              </w:rPr>
              <w:t xml:space="preserve">) </w:t>
            </w:r>
            <w:r>
              <w:rPr>
                <w:rStyle w:val="A0"/>
                <w:lang w:val="de-DE"/>
              </w:rPr>
              <w:t xml:space="preserve">durch </w:t>
            </w:r>
            <w:r w:rsidRPr="00A86BC3">
              <w:rPr>
                <w:rStyle w:val="A0"/>
                <w:lang w:val="de-DE"/>
              </w:rPr>
              <w:t xml:space="preserve">Personengesellschaften und </w:t>
            </w:r>
            <w:r>
              <w:rPr>
                <w:rStyle w:val="A0"/>
                <w:lang w:val="de-DE"/>
              </w:rPr>
              <w:t xml:space="preserve">gleichgestellte Steuerzahler sowie </w:t>
            </w:r>
            <w:r w:rsidRPr="00236970">
              <w:rPr>
                <w:rStyle w:val="A0"/>
                <w:lang w:val="de-DE"/>
              </w:rPr>
              <w:t xml:space="preserve">Kapitalgesellschaften und Nichtgewerbliche Körperschaften, </w:t>
            </w:r>
            <w:r w:rsidRPr="00236970">
              <w:rPr>
                <w:rStyle w:val="A7"/>
                <w:sz w:val="20"/>
                <w:szCs w:val="20"/>
                <w:lang w:val="de-DE"/>
              </w:rPr>
              <w:t>deren Geschäfts- mit dem Kalenderjahr zusammenfällt</w:t>
            </w:r>
            <w:r w:rsidRPr="00236970">
              <w:rPr>
                <w:rStyle w:val="A0"/>
                <w:lang w:val="de-DE"/>
              </w:rPr>
              <w:t xml:space="preserve"> </w:t>
            </w:r>
          </w:p>
        </w:tc>
      </w:tr>
      <w:tr w:rsidR="00661BD0" w:rsidRPr="009B1684" w14:paraId="0946E7D9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02A" w14:textId="77777777" w:rsidR="00661BD0" w:rsidRPr="00F64D1B" w:rsidRDefault="00661BD0" w:rsidP="00661BD0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sz w:val="20"/>
                <w:szCs w:val="20"/>
              </w:rPr>
            </w:pPr>
            <w:proofErr w:type="spellStart"/>
            <w:r w:rsidRPr="00F64D1B">
              <w:rPr>
                <w:rStyle w:val="Numeropagina"/>
                <w:b/>
                <w:bCs/>
                <w:smallCaps/>
                <w:sz w:val="20"/>
                <w:szCs w:val="20"/>
              </w:rPr>
              <w:t>Imu</w:t>
            </w:r>
            <w:proofErr w:type="spellEnd"/>
            <w:r w:rsidRPr="00F64D1B">
              <w:rPr>
                <w:rStyle w:val="Numeropagina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63B4E4A7" w14:textId="4F60A672" w:rsidR="00661BD0" w:rsidRPr="00FF23C9" w:rsidRDefault="00661BD0" w:rsidP="00661BD0">
            <w:pPr>
              <w:pStyle w:val="Scadoggetto"/>
              <w:spacing w:before="40" w:after="40" w:line="240" w:lineRule="auto"/>
              <w:rPr>
                <w:rFonts w:ascii="Arial Grassetto" w:hAnsi="Arial Grassetto"/>
              </w:rPr>
            </w:pPr>
            <w:proofErr w:type="spellStart"/>
            <w:r w:rsidRPr="00FF23C9">
              <w:rPr>
                <w:rStyle w:val="Numeropagina"/>
                <w:rFonts w:ascii="Arial Grassetto" w:hAnsi="Arial Grassetto"/>
                <w:bCs w:val="0"/>
                <w:sz w:val="20"/>
              </w:rPr>
              <w:t>Jahreserklärung</w:t>
            </w:r>
            <w:proofErr w:type="spellEnd"/>
            <w:r w:rsidRPr="00FF23C9">
              <w:rPr>
                <w:rStyle w:val="Numeropagina"/>
                <w:rFonts w:ascii="Arial Grassetto" w:hAnsi="Arial Grassetto"/>
                <w:bCs w:val="0"/>
                <w:sz w:val="20"/>
              </w:rPr>
              <w:t xml:space="preserve"> 2025</w:t>
            </w:r>
            <w:r w:rsidRPr="00FF23C9">
              <w:rPr>
                <w:rStyle w:val="Numeropagina"/>
                <w:rFonts w:ascii="Arial Grassetto" w:hAnsi="Arial Grassetto"/>
                <w:sz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B4B9C1" w14:textId="6BF80E45" w:rsidR="00661BD0" w:rsidRPr="00763769" w:rsidRDefault="00661BD0" w:rsidP="00661BD0">
            <w:pPr>
              <w:pStyle w:val="ScadenziarioPuntoni"/>
              <w:spacing w:before="40" w:after="40"/>
              <w:rPr>
                <w:lang w:val="de-DE"/>
              </w:rPr>
            </w:pPr>
            <w:r w:rsidRPr="00236970">
              <w:rPr>
                <w:rStyle w:val="A0"/>
                <w:lang w:val="de-DE"/>
              </w:rPr>
              <w:t xml:space="preserve">Vorlage der IMU-Jahreserklärung bei Veränderungen des Immobilienbestandes im Jahr </w:t>
            </w:r>
            <w:r>
              <w:rPr>
                <w:rStyle w:val="A0"/>
                <w:lang w:val="de-DE"/>
              </w:rPr>
              <w:t>2025</w:t>
            </w:r>
            <w:r w:rsidRPr="00236970">
              <w:rPr>
                <w:rStyle w:val="A0"/>
                <w:lang w:val="de-DE"/>
              </w:rPr>
              <w:t>.</w:t>
            </w:r>
          </w:p>
        </w:tc>
      </w:tr>
      <w:tr w:rsidR="00661BD0" w:rsidRPr="009B1684" w14:paraId="6088E331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54B" w14:textId="77777777" w:rsidR="00661BD0" w:rsidRPr="00E939DF" w:rsidRDefault="00661BD0" w:rsidP="00661BD0">
            <w:pPr>
              <w:spacing w:line="240" w:lineRule="auto"/>
              <w:jc w:val="center"/>
              <w:rPr>
                <w:rStyle w:val="Numeropagina"/>
                <w:rFonts w:ascii="Arial Grassetto" w:hAnsi="Arial Grassetto" w:cs="Arial"/>
                <w:b/>
                <w:smallCaps/>
                <w:sz w:val="20"/>
                <w:szCs w:val="20"/>
                <w:lang w:val="de-DE"/>
              </w:rPr>
            </w:pPr>
            <w:r w:rsidRPr="00E939DF">
              <w:rPr>
                <w:rStyle w:val="Numeropagina"/>
                <w:rFonts w:ascii="Arial Grassetto" w:hAnsi="Arial Grassetto" w:cs="Arial"/>
                <w:b/>
                <w:smallCaps/>
                <w:sz w:val="20"/>
                <w:szCs w:val="20"/>
                <w:lang w:val="de-DE"/>
              </w:rPr>
              <w:t>Jahresgebühr</w:t>
            </w:r>
          </w:p>
          <w:p w14:paraId="62F3DD8A" w14:textId="77777777" w:rsidR="00011276" w:rsidRPr="00E939DF" w:rsidRDefault="00661BD0" w:rsidP="00661BD0">
            <w:pPr>
              <w:pStyle w:val="Scadoggetto"/>
              <w:spacing w:before="40" w:after="40" w:line="240" w:lineRule="auto"/>
              <w:rPr>
                <w:rStyle w:val="Numeropagina"/>
                <w:rFonts w:ascii="Arial Grassetto" w:hAnsi="Arial Grassetto"/>
                <w:bCs w:val="0"/>
                <w:sz w:val="20"/>
                <w:lang w:val="de-DE"/>
              </w:rPr>
            </w:pPr>
            <w:r w:rsidRPr="00E939DF">
              <w:rPr>
                <w:rStyle w:val="Numeropagina"/>
                <w:rFonts w:ascii="Arial Grassetto" w:hAnsi="Arial Grassetto"/>
                <w:bCs w:val="0"/>
                <w:sz w:val="20"/>
                <w:lang w:val="de-DE"/>
              </w:rPr>
              <w:t>Handelskammer 2026</w:t>
            </w:r>
          </w:p>
          <w:p w14:paraId="4086EBCC" w14:textId="77777777" w:rsidR="00011276" w:rsidRPr="00261D3A" w:rsidRDefault="00011276" w:rsidP="00011276">
            <w:pPr>
              <w:spacing w:line="240" w:lineRule="auto"/>
              <w:jc w:val="center"/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</w:pPr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Steuerzahler, welche die </w:t>
            </w:r>
            <w:proofErr w:type="spellStart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>fristverlängerung</w:t>
            </w:r>
            <w:proofErr w:type="spellEnd"/>
            <w:r w:rsidRPr="00261D3A">
              <w:rPr>
                <w:rStyle w:val="Numeropagina"/>
                <w:b/>
                <w:bCs/>
                <w:smallCaps/>
                <w:color w:val="EE0000"/>
                <w:sz w:val="20"/>
                <w:szCs w:val="20"/>
                <w:lang w:val="de-DE"/>
              </w:rPr>
              <w:t xml:space="preserve"> nicht in Anspruch nehmen können</w:t>
            </w:r>
          </w:p>
          <w:p w14:paraId="2DBE4056" w14:textId="2D1D9542" w:rsidR="00661BD0" w:rsidRPr="00011276" w:rsidRDefault="00661BD0" w:rsidP="00661BD0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011276">
              <w:rPr>
                <w:b w:val="0"/>
                <w:bCs w:val="0"/>
                <w:smallCaps w:val="0"/>
                <w:lang w:val="de-DE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B6DEA9" w14:textId="77777777" w:rsidR="00661BD0" w:rsidRPr="00763769" w:rsidRDefault="00661BD0" w:rsidP="00661BD0">
            <w:pPr>
              <w:pStyle w:val="ScadenziarioPuntoni"/>
              <w:spacing w:before="40" w:after="40"/>
              <w:rPr>
                <w:lang w:val="de-DE"/>
              </w:rPr>
            </w:pPr>
            <w:r w:rsidRPr="00236970">
              <w:rPr>
                <w:rStyle w:val="A0"/>
                <w:lang w:val="de-DE"/>
              </w:rPr>
              <w:t xml:space="preserve">Zahlung del Jahresgebühr für </w:t>
            </w:r>
            <w:r>
              <w:rPr>
                <w:rStyle w:val="A0"/>
                <w:lang w:val="de-DE"/>
              </w:rPr>
              <w:t>die Handelskammer durch Steuerzahler, bei denen die oben genannten Steuern am 1.7. fällig werden</w:t>
            </w:r>
            <w:r w:rsidRPr="00236970">
              <w:rPr>
                <w:rStyle w:val="A0"/>
                <w:lang w:val="de-DE"/>
              </w:rPr>
              <w:t xml:space="preserve"> (Abgabencode 3850). </w:t>
            </w:r>
          </w:p>
        </w:tc>
      </w:tr>
      <w:tr w:rsidR="00661BD0" w:rsidRPr="009B1684" w14:paraId="265ED806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AEB" w14:textId="77777777" w:rsidR="00661BD0" w:rsidRDefault="00661BD0" w:rsidP="00661BD0">
            <w:pPr>
              <w:spacing w:line="240" w:lineRule="auto"/>
              <w:jc w:val="center"/>
              <w:rPr>
                <w:b/>
                <w:bCs/>
                <w:color w:val="221E1F"/>
                <w:sz w:val="20"/>
                <w:szCs w:val="20"/>
              </w:rPr>
            </w:pPr>
            <w:proofErr w:type="spellStart"/>
            <w:r>
              <w:rPr>
                <w:rStyle w:val="Numeropagina"/>
                <w:b/>
                <w:bCs/>
                <w:smallCaps/>
                <w:sz w:val="20"/>
                <w:szCs w:val="20"/>
              </w:rPr>
              <w:lastRenderedPageBreak/>
              <w:t>Abfindung</w:t>
            </w:r>
            <w:proofErr w:type="spellEnd"/>
            <w:r>
              <w:rPr>
                <w:rStyle w:val="Numeropagina"/>
                <w:b/>
                <w:bCs/>
                <w:smallCaps/>
                <w:sz w:val="20"/>
                <w:szCs w:val="20"/>
              </w:rPr>
              <w:t xml:space="preserve"> von </w:t>
            </w:r>
            <w:proofErr w:type="spellStart"/>
            <w:r>
              <w:rPr>
                <w:rStyle w:val="Numeropagina"/>
                <w:b/>
                <w:bCs/>
                <w:smallCaps/>
                <w:sz w:val="20"/>
                <w:szCs w:val="20"/>
              </w:rPr>
              <w:t>behängenden</w:t>
            </w:r>
            <w:proofErr w:type="spellEnd"/>
            <w:r>
              <w:rPr>
                <w:rStyle w:val="Numeropagina"/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umeropagina"/>
                <w:b/>
                <w:bCs/>
                <w:smallCaps/>
                <w:sz w:val="20"/>
                <w:szCs w:val="20"/>
              </w:rPr>
              <w:t>Verfahren</w:t>
            </w:r>
            <w:proofErr w:type="spellEnd"/>
          </w:p>
          <w:p w14:paraId="2B8FCDB2" w14:textId="77777777" w:rsidR="00661BD0" w:rsidRDefault="00661BD0" w:rsidP="00661BD0">
            <w:pPr>
              <w:pStyle w:val="Scadoggetto"/>
              <w:spacing w:before="40" w:after="40" w:line="240" w:lineRule="auto"/>
            </w:pPr>
            <w:r>
              <w:rPr>
                <w:b w:val="0"/>
                <w:bCs w:val="0"/>
                <w:color w:val="221E1F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2F71C" w14:textId="3A79F4EB" w:rsidR="00661BD0" w:rsidRPr="00763769" w:rsidRDefault="00661BD0" w:rsidP="00661BD0">
            <w:pPr>
              <w:pStyle w:val="ScadenziarioPuntoni"/>
              <w:spacing w:before="40" w:after="40"/>
              <w:rPr>
                <w:lang w:val="de-DE"/>
              </w:rPr>
            </w:pPr>
            <w:r w:rsidRPr="00493A7D">
              <w:rPr>
                <w:rStyle w:val="A0"/>
                <w:lang w:val="de-DE"/>
              </w:rPr>
              <w:t xml:space="preserve">Zahlung der </w:t>
            </w:r>
            <w:r w:rsidR="00FC355D">
              <w:rPr>
                <w:rStyle w:val="A0"/>
                <w:lang w:val="de-DE"/>
              </w:rPr>
              <w:t>dreizehnten</w:t>
            </w:r>
            <w:r w:rsidRPr="00493A7D">
              <w:rPr>
                <w:rStyle w:val="A0"/>
                <w:lang w:val="de-DE"/>
              </w:rPr>
              <w:t xml:space="preserve"> Rate </w:t>
            </w:r>
            <w:r w:rsidR="00FC355D">
              <w:rPr>
                <w:rStyle w:val="A0"/>
                <w:lang w:val="de-DE"/>
              </w:rPr>
              <w:t xml:space="preserve">(von max. 20) </w:t>
            </w:r>
            <w:r w:rsidRPr="00493A7D">
              <w:rPr>
                <w:rStyle w:val="A0"/>
                <w:lang w:val="de-DE"/>
              </w:rPr>
              <w:t xml:space="preserve">aus der Abfindung von behängenden Verfahren mit </w:t>
            </w:r>
            <w:r>
              <w:rPr>
                <w:rStyle w:val="A0"/>
                <w:lang w:val="de-DE"/>
              </w:rPr>
              <w:t xml:space="preserve">einem Streitwert von über </w:t>
            </w:r>
            <w:r w:rsidRPr="00493A7D">
              <w:rPr>
                <w:rStyle w:val="A0"/>
                <w:lang w:val="de-DE"/>
              </w:rPr>
              <w:t>€ 1.000.</w:t>
            </w:r>
          </w:p>
        </w:tc>
      </w:tr>
      <w:tr w:rsidR="00661BD0" w:rsidRPr="009B1684" w14:paraId="39A594B0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1268" w14:textId="77777777" w:rsidR="00661BD0" w:rsidRPr="004251F6" w:rsidRDefault="00661BD0" w:rsidP="00661BD0">
            <w:pPr>
              <w:pStyle w:val="Scadoggetto"/>
              <w:spacing w:before="40" w:after="40" w:line="240" w:lineRule="auto"/>
              <w:rPr>
                <w:rFonts w:ascii="Arial Grassetto" w:hAnsi="Arial Grassetto"/>
                <w:lang w:val="de-DE"/>
              </w:rPr>
            </w:pPr>
            <w:r w:rsidRPr="001E4518">
              <w:rPr>
                <w:rStyle w:val="A0"/>
                <w:rFonts w:ascii="Arial Grassetto" w:hAnsi="Arial Grassetto"/>
                <w:bCs w:val="0"/>
                <w:lang w:val="de-DE"/>
              </w:rPr>
              <w:t>Abfindung von unterlassenen bzw. unvollständigen Zahlungen aus Abgeltungen</w:t>
            </w:r>
            <w:r w:rsidRPr="001E4518">
              <w:rPr>
                <w:rStyle w:val="Numeropagina"/>
                <w:rFonts w:ascii="Arial Grassetto" w:hAnsi="Arial Grassetto"/>
                <w:bCs w:val="0"/>
                <w:sz w:val="20"/>
                <w:lang w:val="de-DE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8EA69" w14:textId="73B5AF96" w:rsidR="00661BD0" w:rsidRPr="00763769" w:rsidRDefault="00661BD0" w:rsidP="00661BD0">
            <w:pPr>
              <w:pStyle w:val="ScadenziarioPuntoni"/>
              <w:spacing w:before="40" w:after="40"/>
              <w:rPr>
                <w:lang w:val="de-DE"/>
              </w:rPr>
            </w:pPr>
            <w:r w:rsidRPr="003F15A4">
              <w:rPr>
                <w:rStyle w:val="A0"/>
                <w:lang w:val="de-DE"/>
              </w:rPr>
              <w:t xml:space="preserve">Zahlung der </w:t>
            </w:r>
            <w:r w:rsidR="00FC355D">
              <w:rPr>
                <w:rStyle w:val="A0"/>
                <w:lang w:val="de-DE"/>
              </w:rPr>
              <w:t>vier</w:t>
            </w:r>
            <w:r>
              <w:rPr>
                <w:rStyle w:val="A0"/>
                <w:lang w:val="de-DE"/>
              </w:rPr>
              <w:t>zehnten</w:t>
            </w:r>
            <w:r w:rsidRPr="003F15A4">
              <w:rPr>
                <w:rStyle w:val="A0"/>
                <w:lang w:val="de-DE"/>
              </w:rPr>
              <w:t xml:space="preserve"> Rate </w:t>
            </w:r>
            <w:r w:rsidR="00FC355D">
              <w:rPr>
                <w:rStyle w:val="A0"/>
                <w:lang w:val="de-DE"/>
              </w:rPr>
              <w:t xml:space="preserve">(von max. 20) </w:t>
            </w:r>
            <w:r w:rsidRPr="003F15A4">
              <w:rPr>
                <w:rStyle w:val="A0"/>
                <w:lang w:val="de-DE"/>
              </w:rPr>
              <w:t xml:space="preserve">der Abfindung von unterlassenen bzw. unvollständigen Zahlungen aus Abgeltungen (einvernehmliche Steuerfestsetzung, Rechtsmittelverzicht, Mediation ex Art. 17- bis, </w:t>
            </w:r>
            <w:proofErr w:type="spellStart"/>
            <w:r w:rsidRPr="003F15A4">
              <w:rPr>
                <w:rStyle w:val="A0"/>
                <w:lang w:val="de-DE"/>
              </w:rPr>
              <w:t>D.Lgs</w:t>
            </w:r>
            <w:proofErr w:type="spellEnd"/>
            <w:r w:rsidRPr="003F15A4">
              <w:rPr>
                <w:rStyle w:val="A0"/>
                <w:lang w:val="de-DE"/>
              </w:rPr>
              <w:t>. Nr. 546/92,</w:t>
            </w:r>
            <w:r>
              <w:rPr>
                <w:rStyle w:val="A0"/>
                <w:lang w:val="de-DE"/>
              </w:rPr>
              <w:t xml:space="preserve"> Schlichtung </w:t>
            </w:r>
            <w:r w:rsidRPr="003F15A4">
              <w:rPr>
                <w:rStyle w:val="A0"/>
                <w:lang w:val="de-DE"/>
              </w:rPr>
              <w:t xml:space="preserve">ex </w:t>
            </w:r>
            <w:r>
              <w:rPr>
                <w:rStyle w:val="A0"/>
                <w:lang w:val="de-DE"/>
              </w:rPr>
              <w:t>A</w:t>
            </w:r>
            <w:r w:rsidRPr="003F15A4">
              <w:rPr>
                <w:rStyle w:val="A0"/>
                <w:lang w:val="de-DE"/>
              </w:rPr>
              <w:t xml:space="preserve">rt. 48 und 48-bis, </w:t>
            </w:r>
            <w:proofErr w:type="spellStart"/>
            <w:r w:rsidRPr="003F15A4">
              <w:rPr>
                <w:rStyle w:val="A0"/>
                <w:lang w:val="de-DE"/>
              </w:rPr>
              <w:t>D.Lgs</w:t>
            </w:r>
            <w:proofErr w:type="spellEnd"/>
            <w:r w:rsidRPr="003F15A4">
              <w:rPr>
                <w:rStyle w:val="A0"/>
                <w:lang w:val="de-DE"/>
              </w:rPr>
              <w:t>. Nr. 546/92).</w:t>
            </w:r>
          </w:p>
        </w:tc>
      </w:tr>
      <w:tr w:rsidR="00661BD0" w:rsidRPr="009B1684" w14:paraId="4A86C332" w14:textId="77777777" w:rsidTr="001236E0">
        <w:trPr>
          <w:trHeight w:val="75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F5E9" w14:textId="77777777" w:rsidR="00661BD0" w:rsidRPr="001E4518" w:rsidRDefault="00661BD0" w:rsidP="00661BD0">
            <w:pPr>
              <w:spacing w:line="240" w:lineRule="auto"/>
              <w:jc w:val="center"/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1E4518">
              <w:rPr>
                <w:rFonts w:ascii="Arial Grassetto" w:hAnsi="Arial Grassetto" w:cs="Arial"/>
                <w:b/>
                <w:bCs/>
                <w:smallCaps/>
                <w:sz w:val="20"/>
                <w:szCs w:val="20"/>
                <w:lang w:val="de-DE"/>
              </w:rPr>
              <w:t>Aufwertung von</w:t>
            </w:r>
          </w:p>
          <w:p w14:paraId="36F7BA8B" w14:textId="0DF141C5" w:rsidR="00661BD0" w:rsidRPr="00763769" w:rsidRDefault="00661BD0" w:rsidP="00661BD0">
            <w:pPr>
              <w:pStyle w:val="Scadoggetto"/>
              <w:spacing w:before="40" w:after="40" w:line="240" w:lineRule="auto"/>
              <w:rPr>
                <w:lang w:val="de-DE"/>
              </w:rPr>
            </w:pPr>
            <w:r w:rsidRPr="001E4518">
              <w:rPr>
                <w:rFonts w:ascii="Arial Grassetto" w:hAnsi="Arial Grassetto"/>
                <w:lang w:val="de-DE"/>
              </w:rPr>
              <w:t>Grundstücken und Beteiligungen zum 1.1.</w:t>
            </w:r>
            <w:r>
              <w:rPr>
                <w:rFonts w:ascii="Arial Grassetto" w:hAnsi="Arial Grassetto"/>
                <w:lang w:val="de-DE"/>
              </w:rPr>
              <w:t>2026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C4A99" w14:textId="4E5ADD9D" w:rsidR="00661BD0" w:rsidRPr="00763769" w:rsidRDefault="00661BD0" w:rsidP="00661BD0">
            <w:pPr>
              <w:pStyle w:val="ScadenziarioPuntoni"/>
              <w:spacing w:before="40" w:after="40"/>
              <w:rPr>
                <w:lang w:val="de-DE"/>
              </w:rPr>
            </w:pPr>
            <w:r w:rsidRPr="00750DCD">
              <w:rPr>
                <w:lang w:val="de-DE"/>
              </w:rPr>
              <w:t xml:space="preserve">Zahlung der </w:t>
            </w:r>
            <w:r>
              <w:rPr>
                <w:lang w:val="de-DE"/>
              </w:rPr>
              <w:t>zweiten</w:t>
            </w:r>
            <w:r w:rsidRPr="00750DCD">
              <w:rPr>
                <w:lang w:val="de-DE"/>
              </w:rPr>
              <w:t xml:space="preserve"> Rate der Ersatzsteuer (1</w:t>
            </w:r>
            <w:r>
              <w:rPr>
                <w:lang w:val="de-DE"/>
              </w:rPr>
              <w:t>6</w:t>
            </w:r>
            <w:r w:rsidRPr="00750DCD">
              <w:rPr>
                <w:lang w:val="de-DE"/>
              </w:rPr>
              <w:t>%) auf die Aufwertung von Grun</w:t>
            </w:r>
            <w:r>
              <w:rPr>
                <w:lang w:val="de-DE"/>
              </w:rPr>
              <w:t xml:space="preserve">dstücken und Beteiligungen, welche zum </w:t>
            </w:r>
            <w:r w:rsidRPr="00750DCD">
              <w:rPr>
                <w:lang w:val="de-DE"/>
              </w:rPr>
              <w:t>1.1.</w:t>
            </w:r>
            <w:r>
              <w:rPr>
                <w:lang w:val="de-DE"/>
              </w:rPr>
              <w:t>2026</w:t>
            </w:r>
            <w:r w:rsidRPr="00750DCD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gehalten wurden, jedoch nicht in Ausübung einer unternehmerischen Tätigkeit </w:t>
            </w:r>
            <w:r w:rsidRPr="00750DCD">
              <w:rPr>
                <w:lang w:val="de-DE"/>
              </w:rPr>
              <w:t xml:space="preserve">(Abgabencode 8056 </w:t>
            </w:r>
            <w:r>
              <w:rPr>
                <w:lang w:val="de-DE"/>
              </w:rPr>
              <w:t>für die Grundstücke,</w:t>
            </w:r>
            <w:r w:rsidRPr="00750DCD">
              <w:rPr>
                <w:lang w:val="de-DE"/>
              </w:rPr>
              <w:t xml:space="preserve"> 8055 </w:t>
            </w:r>
            <w:r>
              <w:rPr>
                <w:lang w:val="de-DE"/>
              </w:rPr>
              <w:t>für nicht qualifizierte Beteiligungen und</w:t>
            </w:r>
            <w:r w:rsidRPr="00750DCD">
              <w:rPr>
                <w:lang w:val="de-DE"/>
              </w:rPr>
              <w:t xml:space="preserve"> 805</w:t>
            </w:r>
            <w:r>
              <w:rPr>
                <w:lang w:val="de-DE"/>
              </w:rPr>
              <w:t>7</w:t>
            </w:r>
            <w:r w:rsidRPr="00750DCD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börsennotierte Beteiligungen)</w:t>
            </w:r>
            <w:r w:rsidRPr="00750DCD">
              <w:rPr>
                <w:lang w:val="de-DE"/>
              </w:rPr>
              <w:t>.</w:t>
            </w:r>
          </w:p>
        </w:tc>
      </w:tr>
      <w:tr w:rsidR="00661BD0" w:rsidRPr="009B1684" w14:paraId="12107ACF" w14:textId="77777777" w:rsidTr="001236E0">
        <w:trPr>
          <w:trHeight w:val="205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396B" w14:textId="77777777" w:rsidR="00661BD0" w:rsidRPr="00AC1D57" w:rsidRDefault="00661BD0" w:rsidP="00661B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Steuererklärung</w:t>
            </w:r>
            <w:proofErr w:type="spellEnd"/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76D6990E" w14:textId="77777777" w:rsidR="00661BD0" w:rsidRPr="00AC1D57" w:rsidRDefault="00661BD0" w:rsidP="00661BD0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Aufenthaltssteuer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AB077" w14:textId="5B314787" w:rsidR="00661BD0" w:rsidRPr="00763769" w:rsidRDefault="00661BD0" w:rsidP="00661BD0">
            <w:pPr>
              <w:pStyle w:val="ScadenziarioPuntoni"/>
              <w:spacing w:after="60"/>
              <w:rPr>
                <w:lang w:val="de-DE"/>
              </w:rPr>
            </w:pPr>
            <w:r w:rsidRPr="00763769">
              <w:rPr>
                <w:position w:val="4"/>
                <w:lang w:val="de-DE"/>
              </w:rPr>
              <w:t>Vorlage per Internet der Steuererklärung zur Aufenthaltssteuer (“</w:t>
            </w:r>
            <w:proofErr w:type="spellStart"/>
            <w:r w:rsidRPr="00763769">
              <w:rPr>
                <w:position w:val="4"/>
                <w:lang w:val="de-DE"/>
              </w:rPr>
              <w:t>imposta</w:t>
            </w:r>
            <w:proofErr w:type="spellEnd"/>
            <w:r w:rsidRPr="00763769">
              <w:rPr>
                <w:position w:val="4"/>
                <w:lang w:val="de-DE"/>
              </w:rPr>
              <w:t xml:space="preserve"> di </w:t>
            </w:r>
            <w:proofErr w:type="spellStart"/>
            <w:r w:rsidRPr="00763769">
              <w:rPr>
                <w:position w:val="4"/>
                <w:lang w:val="de-DE"/>
              </w:rPr>
              <w:t>soggiorno</w:t>
            </w:r>
            <w:proofErr w:type="spellEnd"/>
            <w:r w:rsidRPr="00763769">
              <w:rPr>
                <w:position w:val="4"/>
                <w:lang w:val="de-DE"/>
              </w:rPr>
              <w:t xml:space="preserve">”) ex Art. 4, </w:t>
            </w:r>
            <w:proofErr w:type="spellStart"/>
            <w:r w:rsidRPr="00763769">
              <w:rPr>
                <w:position w:val="4"/>
                <w:lang w:val="de-DE"/>
              </w:rPr>
              <w:t>D.Lgs</w:t>
            </w:r>
            <w:proofErr w:type="spellEnd"/>
            <w:r w:rsidRPr="00763769">
              <w:rPr>
                <w:position w:val="4"/>
                <w:lang w:val="de-DE"/>
              </w:rPr>
              <w:t xml:space="preserve">. Nr. 23/2011 für das Jahr </w:t>
            </w:r>
            <w:r>
              <w:rPr>
                <w:position w:val="4"/>
                <w:lang w:val="de-DE"/>
              </w:rPr>
              <w:t>2026</w:t>
            </w:r>
            <w:r w:rsidRPr="00763769">
              <w:rPr>
                <w:position w:val="4"/>
                <w:lang w:val="de-DE"/>
              </w:rPr>
              <w:t xml:space="preserve"> durch die Verwalter von Beherbergungsbetrieben</w:t>
            </w:r>
          </w:p>
        </w:tc>
      </w:tr>
      <w:tr w:rsidR="00E94BA0" w:rsidRPr="009B1684" w14:paraId="230F3BCD" w14:textId="77777777" w:rsidTr="001236E0">
        <w:trPr>
          <w:trHeight w:val="70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88ED" w14:textId="1A0F3A95" w:rsidR="00E94BA0" w:rsidRPr="00E94BA0" w:rsidRDefault="00E94BA0" w:rsidP="00E94BA0">
            <w:pPr>
              <w:spacing w:line="240" w:lineRule="auto"/>
              <w:jc w:val="center"/>
              <w:rPr>
                <w:b/>
                <w:bCs/>
                <w:smallCaps/>
                <w:lang w:val="de-DE"/>
              </w:rPr>
            </w:pPr>
            <w:proofErr w:type="spellStart"/>
            <w:r w:rsidRPr="00E94BA0">
              <w:rPr>
                <w:b/>
                <w:bCs/>
                <w:smallCaps/>
              </w:rPr>
              <w:t>Zuordnung</w:t>
            </w:r>
            <w:proofErr w:type="spellEnd"/>
            <w:r w:rsidRPr="00E94BA0">
              <w:rPr>
                <w:b/>
                <w:bCs/>
                <w:smallCaps/>
              </w:rPr>
              <w:t xml:space="preserve"> RT-POS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4C4D0" w14:textId="40118BC0" w:rsidR="00E94BA0" w:rsidRPr="00E94BA0" w:rsidRDefault="00E94BA0" w:rsidP="00E94BA0">
            <w:pPr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94BA0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de-DE"/>
              </w:rPr>
              <w:t xml:space="preserve">Mitteilung </w:t>
            </w:r>
            <w:r w:rsidRPr="00E94BA0">
              <w:rPr>
                <w:rStyle w:val="A0"/>
                <w:rFonts w:ascii="Arial" w:hAnsi="Arial" w:cs="Arial"/>
                <w:lang w:val="de-DE"/>
              </w:rPr>
              <w:t>an die Agentur für Einnahmen</w:t>
            </w:r>
            <w:r w:rsidRPr="00E94BA0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de-DE"/>
              </w:rPr>
              <w:t xml:space="preserve"> der erfolgten Zuordnungen zwischen Registrierkassen und RT-POS im </w:t>
            </w:r>
            <w:r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de-DE"/>
              </w:rPr>
              <w:t>April</w:t>
            </w:r>
            <w:r w:rsidRPr="00E94BA0">
              <w:rPr>
                <w:rFonts w:ascii="Arial" w:hAnsi="Arial" w:cs="Arial"/>
                <w:color w:val="auto"/>
                <w:spacing w:val="-4"/>
                <w:sz w:val="20"/>
                <w:szCs w:val="20"/>
                <w:lang w:val="de-DE"/>
              </w:rPr>
              <w:t>.</w:t>
            </w:r>
          </w:p>
        </w:tc>
      </w:tr>
      <w:tr w:rsidR="00E94BA0" w:rsidRPr="009B1684" w14:paraId="3C558899" w14:textId="77777777" w:rsidTr="001236E0">
        <w:trPr>
          <w:trHeight w:val="986"/>
          <w:jc w:val="center"/>
        </w:trPr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75F1F4" w14:textId="1C482151" w:rsidR="00E94BA0" w:rsidRPr="00AC1D57" w:rsidRDefault="00E94BA0" w:rsidP="00E94BA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CPB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2024</w:t>
            </w:r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2025</w:t>
            </w:r>
          </w:p>
          <w:p w14:paraId="39CFE63F" w14:textId="19DAD7F0" w:rsidR="00E94BA0" w:rsidRPr="00AC1D57" w:rsidRDefault="00E94BA0" w:rsidP="00E94BA0">
            <w:pPr>
              <w:spacing w:line="240" w:lineRule="auto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Abfindung</w:t>
            </w:r>
            <w:proofErr w:type="spellEnd"/>
            <w:r w:rsidRPr="00AC1D5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2018-2022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C0D919" w14:textId="1DA54E61" w:rsidR="00E94BA0" w:rsidRPr="00A370AA" w:rsidRDefault="00E94BA0" w:rsidP="00E94BA0">
            <w:pPr>
              <w:pStyle w:val="ScadenziarioPuntoni"/>
              <w:spacing w:after="60"/>
              <w:rPr>
                <w:spacing w:val="1"/>
                <w:lang w:val="de-DE"/>
              </w:rPr>
            </w:pPr>
            <w:r w:rsidRPr="00763769">
              <w:rPr>
                <w:spacing w:val="1"/>
                <w:lang w:val="de-DE"/>
              </w:rPr>
              <w:t xml:space="preserve">Zahlung der </w:t>
            </w:r>
            <w:r>
              <w:rPr>
                <w:spacing w:val="1"/>
                <w:lang w:val="de-DE"/>
              </w:rPr>
              <w:t>sechzehnten</w:t>
            </w:r>
            <w:r w:rsidRPr="00763769">
              <w:rPr>
                <w:spacing w:val="1"/>
                <w:lang w:val="de-DE"/>
              </w:rPr>
              <w:t xml:space="preserve"> Rate (mit Zinsen von 2% </w:t>
            </w:r>
            <w:r>
              <w:rPr>
                <w:spacing w:val="1"/>
                <w:lang w:val="de-DE"/>
              </w:rPr>
              <w:t xml:space="preserve">bis 2025 und 1,6% </w:t>
            </w:r>
            <w:r w:rsidRPr="00763769">
              <w:rPr>
                <w:spacing w:val="1"/>
                <w:lang w:val="de-DE"/>
              </w:rPr>
              <w:t>ab dem 31.3.</w:t>
            </w:r>
            <w:r>
              <w:rPr>
                <w:spacing w:val="1"/>
                <w:lang w:val="de-DE"/>
              </w:rPr>
              <w:t>2026</w:t>
            </w:r>
            <w:r w:rsidRPr="00763769">
              <w:rPr>
                <w:spacing w:val="1"/>
                <w:lang w:val="de-DE"/>
              </w:rPr>
              <w:t xml:space="preserve">) der Ersatzsteuer für jene Steuerzahler, welche die präventive Steuervereinbarung für die Jahre </w:t>
            </w:r>
            <w:r>
              <w:rPr>
                <w:spacing w:val="1"/>
                <w:lang w:val="de-DE"/>
              </w:rPr>
              <w:t>2024</w:t>
            </w:r>
            <w:r w:rsidRPr="00763769">
              <w:rPr>
                <w:spacing w:val="1"/>
                <w:lang w:val="de-DE"/>
              </w:rPr>
              <w:t>-</w:t>
            </w:r>
            <w:r>
              <w:rPr>
                <w:spacing w:val="1"/>
                <w:lang w:val="de-DE"/>
              </w:rPr>
              <w:t>2025</w:t>
            </w:r>
            <w:r w:rsidRPr="00763769">
              <w:rPr>
                <w:spacing w:val="1"/>
                <w:lang w:val="de-DE"/>
              </w:rPr>
              <w:t xml:space="preserve"> und auch die Abgeltung für die Jahre 2018-2022 in Anspruch genommen haben.</w:t>
            </w:r>
          </w:p>
        </w:tc>
      </w:tr>
    </w:tbl>
    <w:p w14:paraId="0F7D25CA" w14:textId="77777777" w:rsidR="00F00F33" w:rsidRPr="00F00F33" w:rsidRDefault="00F00F33" w:rsidP="002964E8">
      <w:pPr>
        <w:pStyle w:val="ScadenziarioPuntoni"/>
        <w:spacing w:after="120"/>
        <w:rPr>
          <w:sz w:val="22"/>
          <w:szCs w:val="22"/>
          <w:lang w:val="de-DE"/>
        </w:rPr>
      </w:pPr>
    </w:p>
    <w:p w14:paraId="01AEC811" w14:textId="77777777" w:rsidR="0046183C" w:rsidRPr="00F00F33" w:rsidRDefault="0046183C" w:rsidP="00436EF1">
      <w:pPr>
        <w:spacing w:line="240" w:lineRule="auto"/>
        <w:jc w:val="both"/>
        <w:rPr>
          <w:rFonts w:ascii="Arial" w:hAnsi="Arial" w:cs="Arial"/>
          <w:sz w:val="16"/>
          <w:szCs w:val="16"/>
          <w:lang w:val="de-DE"/>
        </w:rPr>
      </w:pPr>
    </w:p>
    <w:sectPr w:rsidR="0046183C" w:rsidRPr="00F00F33" w:rsidSect="00B71AC5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276" w:left="1134" w:header="720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3ADF" w14:textId="77777777" w:rsidR="00CD6EA1" w:rsidRDefault="00CD6EA1">
      <w:r>
        <w:separator/>
      </w:r>
    </w:p>
  </w:endnote>
  <w:endnote w:type="continuationSeparator" w:id="0">
    <w:p w14:paraId="7756A62C" w14:textId="77777777" w:rsidR="00CD6EA1" w:rsidRDefault="00CD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OTF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e_text">
    <w:altName w:val="Calibri"/>
    <w:charset w:val="00"/>
    <w:family w:val="auto"/>
    <w:pitch w:val="default"/>
  </w:font>
  <w:font w:name="ZapfDingbats BT">
    <w:charset w:val="02"/>
    <w:family w:val="auto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ZapfDingbatsITCbyBT-Regular">
    <w:altName w:val="Wingding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Narrow-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Grasset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A20A" w14:textId="77777777" w:rsidR="00AB3F93" w:rsidRDefault="00AB3F93" w:rsidP="002F2B79">
    <w:pPr>
      <w:pStyle w:val="Pidipagina"/>
      <w:pBdr>
        <w:top w:val="single" w:sz="4" w:space="0" w:color="808080"/>
      </w:pBdr>
      <w:jc w:val="center"/>
      <w:rPr>
        <w:b/>
        <w:sz w:val="12"/>
        <w:szCs w:val="12"/>
      </w:rPr>
    </w:pPr>
  </w:p>
  <w:p w14:paraId="51104BAC" w14:textId="77777777" w:rsidR="00AB3F93" w:rsidRDefault="00AB3F93" w:rsidP="002F2B79">
    <w:pPr>
      <w:pStyle w:val="Pidipagina"/>
      <w:pBdr>
        <w:top w:val="single" w:sz="4" w:space="0" w:color="808080"/>
      </w:pBdr>
      <w:spacing w:line="100" w:lineRule="exact"/>
      <w:jc w:val="center"/>
      <w:rPr>
        <w:b/>
        <w:sz w:val="18"/>
      </w:rPr>
    </w:pPr>
  </w:p>
  <w:p w14:paraId="7933F0DA" w14:textId="77777777" w:rsidR="00AB3F93" w:rsidRPr="00495B6F" w:rsidRDefault="00AB3F93" w:rsidP="002F2B79">
    <w:pPr>
      <w:pStyle w:val="Pidipagina"/>
      <w:jc w:val="center"/>
      <w:rPr>
        <w:rFonts w:ascii="Arial" w:hAnsi="Arial" w:cs="Arial"/>
      </w:rPr>
    </w:pPr>
    <w:r w:rsidRPr="00495B6F">
      <w:rPr>
        <w:rFonts w:ascii="Arial" w:hAnsi="Arial" w:cs="Arial"/>
        <w:spacing w:val="-2"/>
        <w:sz w:val="18"/>
      </w:rPr>
      <w:t xml:space="preserve">38121 Trento – Via </w:t>
    </w:r>
    <w:proofErr w:type="spellStart"/>
    <w:r w:rsidRPr="00495B6F">
      <w:rPr>
        <w:rFonts w:ascii="Arial" w:hAnsi="Arial" w:cs="Arial"/>
        <w:spacing w:val="-2"/>
        <w:sz w:val="18"/>
      </w:rPr>
      <w:t>Solteri</w:t>
    </w:r>
    <w:proofErr w:type="spellEnd"/>
    <w:r w:rsidRPr="00495B6F">
      <w:rPr>
        <w:rFonts w:ascii="Arial" w:hAnsi="Arial" w:cs="Arial"/>
        <w:spacing w:val="-2"/>
        <w:sz w:val="18"/>
      </w:rPr>
      <w:t xml:space="preserve">, 74 – Tel. 0461 805111 – Fax 0461 805161 – Internet: </w:t>
    </w:r>
    <w:hyperlink r:id="rId1" w:history="1">
      <w:r w:rsidRPr="00495B6F">
        <w:rPr>
          <w:rStyle w:val="Collegamentoipertestuale"/>
          <w:rFonts w:ascii="Arial" w:hAnsi="Arial" w:cs="Arial"/>
          <w:spacing w:val="-2"/>
          <w:sz w:val="18"/>
        </w:rPr>
        <w:t>http://www.seac.it</w:t>
      </w:r>
    </w:hyperlink>
    <w:r w:rsidRPr="00495B6F">
      <w:rPr>
        <w:rFonts w:ascii="Arial" w:hAnsi="Arial" w:cs="Arial"/>
        <w:spacing w:val="-2"/>
        <w:sz w:val="18"/>
      </w:rPr>
      <w:t xml:space="preserve"> - E-mail: info@seac.it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65F" w14:textId="77777777" w:rsidR="00AB3F93" w:rsidRDefault="00AB3F93" w:rsidP="002F2B79">
    <w:pPr>
      <w:pStyle w:val="Pidipagina"/>
      <w:pBdr>
        <w:top w:val="single" w:sz="4" w:space="0" w:color="808080"/>
      </w:pBdr>
      <w:jc w:val="center"/>
      <w:rPr>
        <w:b/>
        <w:sz w:val="12"/>
        <w:szCs w:val="12"/>
      </w:rPr>
    </w:pPr>
  </w:p>
  <w:p w14:paraId="5CF50E2C" w14:textId="77777777" w:rsidR="00AB3F93" w:rsidRDefault="00AB3F93" w:rsidP="002F2B79">
    <w:pPr>
      <w:pStyle w:val="Pidipagina"/>
      <w:pBdr>
        <w:top w:val="single" w:sz="4" w:space="0" w:color="808080"/>
      </w:pBdr>
      <w:spacing w:line="100" w:lineRule="exact"/>
      <w:jc w:val="center"/>
      <w:rPr>
        <w:b/>
        <w:sz w:val="18"/>
      </w:rPr>
    </w:pPr>
  </w:p>
  <w:p w14:paraId="402D88A6" w14:textId="77777777" w:rsidR="00AB3F93" w:rsidRPr="0080475D" w:rsidRDefault="00AB3F93" w:rsidP="002F2B79">
    <w:pPr>
      <w:pStyle w:val="Pidipagina"/>
      <w:jc w:val="center"/>
      <w:rPr>
        <w:rFonts w:ascii="Arial" w:hAnsi="Arial" w:cs="Arial"/>
      </w:rPr>
    </w:pPr>
    <w:r w:rsidRPr="0080475D">
      <w:rPr>
        <w:rFonts w:ascii="Arial" w:hAnsi="Arial" w:cs="Arial"/>
        <w:spacing w:val="-2"/>
        <w:sz w:val="18"/>
      </w:rPr>
      <w:t xml:space="preserve">38121 Trento – Via </w:t>
    </w:r>
    <w:proofErr w:type="spellStart"/>
    <w:r w:rsidRPr="0080475D">
      <w:rPr>
        <w:rFonts w:ascii="Arial" w:hAnsi="Arial" w:cs="Arial"/>
        <w:spacing w:val="-2"/>
        <w:sz w:val="18"/>
      </w:rPr>
      <w:t>Solteri</w:t>
    </w:r>
    <w:proofErr w:type="spellEnd"/>
    <w:r w:rsidRPr="0080475D">
      <w:rPr>
        <w:rFonts w:ascii="Arial" w:hAnsi="Arial" w:cs="Arial"/>
        <w:spacing w:val="-2"/>
        <w:sz w:val="18"/>
      </w:rPr>
      <w:t xml:space="preserve">, 74 – Tel. 0461 805111 – Fax 0461 805161 – Internet: </w:t>
    </w:r>
    <w:hyperlink r:id="rId1" w:history="1">
      <w:r w:rsidRPr="0080475D">
        <w:rPr>
          <w:rStyle w:val="Collegamentoipertestuale"/>
          <w:rFonts w:ascii="Arial" w:hAnsi="Arial" w:cs="Arial"/>
          <w:spacing w:val="-2"/>
          <w:sz w:val="18"/>
        </w:rPr>
        <w:t>http://www.seac.it</w:t>
      </w:r>
    </w:hyperlink>
    <w:r w:rsidRPr="0080475D">
      <w:rPr>
        <w:rFonts w:ascii="Arial" w:hAnsi="Arial" w:cs="Arial"/>
        <w:spacing w:val="-2"/>
        <w:sz w:val="18"/>
      </w:rPr>
      <w:t xml:space="preserve"> - E-mail: info@seac.it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DCA1" w14:textId="77777777" w:rsidR="00CD6EA1" w:rsidRDefault="00CD6EA1">
      <w:r>
        <w:separator/>
      </w:r>
    </w:p>
  </w:footnote>
  <w:footnote w:type="continuationSeparator" w:id="0">
    <w:p w14:paraId="13386204" w14:textId="77777777" w:rsidR="00CD6EA1" w:rsidRDefault="00CD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407E" w14:textId="213EEBE1" w:rsidR="00AB3F93" w:rsidRPr="00AA58EB" w:rsidRDefault="008B7514" w:rsidP="00CB5CF8">
    <w:pPr>
      <w:pBdr>
        <w:bottom w:val="single" w:sz="6" w:space="1" w:color="auto"/>
      </w:pBdr>
      <w:tabs>
        <w:tab w:val="left" w:pos="4080"/>
        <w:tab w:val="right" w:pos="9639"/>
      </w:tabs>
      <w:suppressAutoHyphens w:val="0"/>
      <w:autoSpaceDE/>
      <w:autoSpaceDN/>
      <w:adjustRightInd/>
      <w:spacing w:line="240" w:lineRule="auto"/>
      <w:textAlignment w:val="auto"/>
      <w:rPr>
        <w:rFonts w:ascii="Arial" w:hAnsi="Arial" w:cs="Arial"/>
        <w:sz w:val="18"/>
        <w:u w:val="single"/>
      </w:rPr>
    </w:pPr>
    <w:r>
      <w:rPr>
        <w:b/>
        <w:noProof/>
      </w:rPr>
      <w:drawing>
        <wp:inline distT="0" distB="0" distL="0" distR="0" wp14:anchorId="245E2CF4" wp14:editId="3277E725">
          <wp:extent cx="652145" cy="19875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3F93" w:rsidRPr="00E66CC1">
      <w:rPr>
        <w:rFonts w:ascii="Arial" w:hAnsi="Arial" w:cs="Arial"/>
        <w:b/>
      </w:rPr>
      <w:tab/>
    </w:r>
    <w:r w:rsidR="00AB3F93" w:rsidRPr="00E66CC1">
      <w:rPr>
        <w:rFonts w:ascii="Arial" w:hAnsi="Arial" w:cs="Arial"/>
        <w:b/>
      </w:rPr>
      <w:tab/>
    </w:r>
    <w:r w:rsidR="007B47E9">
      <w:rPr>
        <w:rFonts w:ascii="Arial" w:hAnsi="Arial" w:cs="Arial"/>
        <w:b/>
      </w:rPr>
      <w:t>“</w:t>
    </w:r>
    <w:r w:rsidR="00AB3F93" w:rsidRPr="00E66CC1">
      <w:rPr>
        <w:rFonts w:ascii="Arial" w:hAnsi="Arial" w:cs="Arial"/>
        <w:sz w:val="18"/>
      </w:rPr>
      <w:t xml:space="preserve">Info </w:t>
    </w:r>
    <w:r w:rsidR="00AB3F93" w:rsidRPr="00501580">
      <w:rPr>
        <w:rFonts w:ascii="Arial" w:hAnsi="Arial"/>
        <w:bCs/>
        <w:noProof/>
        <w:color w:val="auto"/>
        <w:sz w:val="18"/>
        <w:szCs w:val="18"/>
      </w:rPr>
      <w:t>azienda</w:t>
    </w:r>
    <w:r w:rsidR="007B47E9">
      <w:rPr>
        <w:rFonts w:ascii="Arial" w:hAnsi="Arial"/>
        <w:bCs/>
        <w:noProof/>
        <w:color w:val="auto"/>
        <w:sz w:val="18"/>
        <w:szCs w:val="18"/>
      </w:rPr>
      <w:t>”</w:t>
    </w:r>
    <w:r w:rsidR="009362DE">
      <w:rPr>
        <w:rFonts w:ascii="Arial" w:hAnsi="Arial" w:cs="Arial"/>
        <w:sz w:val="18"/>
      </w:rPr>
      <w:t xml:space="preserve"> Nr.</w:t>
    </w:r>
    <w:r w:rsidR="00AB3F93" w:rsidRPr="00E66CC1">
      <w:rPr>
        <w:rFonts w:ascii="Arial" w:hAnsi="Arial" w:cs="Arial"/>
        <w:sz w:val="18"/>
      </w:rPr>
      <w:t xml:space="preserve"> </w:t>
    </w:r>
    <w:r w:rsidR="00C34EC9">
      <w:rPr>
        <w:rFonts w:ascii="Arial" w:hAnsi="Arial" w:cs="Arial"/>
        <w:sz w:val="18"/>
      </w:rPr>
      <w:t>6</w:t>
    </w:r>
    <w:r w:rsidR="00AB3F93" w:rsidRPr="00E66CC1">
      <w:rPr>
        <w:rFonts w:ascii="Arial" w:hAnsi="Arial" w:cs="Arial"/>
        <w:sz w:val="18"/>
      </w:rPr>
      <w:t xml:space="preserve"> </w:t>
    </w:r>
    <w:r w:rsidR="00AB3F93">
      <w:rPr>
        <w:rFonts w:ascii="Arial" w:hAnsi="Arial" w:cs="Arial"/>
        <w:sz w:val="18"/>
      </w:rPr>
      <w:t>–</w:t>
    </w:r>
    <w:r w:rsidR="00652AB4">
      <w:rPr>
        <w:rFonts w:ascii="Arial" w:hAnsi="Arial" w:cs="Arial"/>
        <w:sz w:val="18"/>
      </w:rPr>
      <w:t xml:space="preserve"> </w:t>
    </w:r>
    <w:r w:rsidR="007B47E9">
      <w:rPr>
        <w:rFonts w:ascii="Arial" w:hAnsi="Arial" w:cs="Arial"/>
        <w:sz w:val="18"/>
      </w:rPr>
      <w:t>Juni</w:t>
    </w:r>
    <w:r w:rsidR="00AB3F93">
      <w:rPr>
        <w:rFonts w:ascii="Arial" w:hAnsi="Arial" w:cs="Arial"/>
        <w:sz w:val="18"/>
      </w:rPr>
      <w:t xml:space="preserve"> </w:t>
    </w:r>
    <w:r w:rsidR="00AB3F93" w:rsidRPr="00E66CC1">
      <w:rPr>
        <w:rFonts w:ascii="Arial" w:hAnsi="Arial" w:cs="Arial"/>
        <w:sz w:val="18"/>
      </w:rPr>
      <w:t>202</w:t>
    </w:r>
    <w:r w:rsidR="003E22FE">
      <w:rPr>
        <w:rFonts w:ascii="Arial" w:hAnsi="Arial" w:cs="Arial"/>
        <w:sz w:val="18"/>
      </w:rPr>
      <w:t>6</w:t>
    </w:r>
    <w:r w:rsidR="00AB3F93" w:rsidRPr="00E66CC1">
      <w:rPr>
        <w:rFonts w:ascii="Arial" w:hAnsi="Arial" w:cs="Arial"/>
        <w:sz w:val="18"/>
      </w:rPr>
      <w:t xml:space="preserve"> - </w:t>
    </w:r>
    <w:proofErr w:type="spellStart"/>
    <w:r w:rsidR="007B47E9">
      <w:rPr>
        <w:rFonts w:ascii="Arial" w:hAnsi="Arial" w:cs="Arial"/>
        <w:sz w:val="18"/>
      </w:rPr>
      <w:t>Seite</w:t>
    </w:r>
    <w:proofErr w:type="spellEnd"/>
    <w:r w:rsidR="00AB3F93" w:rsidRPr="00E66CC1">
      <w:rPr>
        <w:rFonts w:ascii="Arial" w:hAnsi="Arial" w:cs="Arial"/>
        <w:sz w:val="18"/>
      </w:rPr>
      <w:t xml:space="preserve"> </w:t>
    </w:r>
    <w:r w:rsidR="00CA659D" w:rsidRPr="00CA659D">
      <w:rPr>
        <w:rStyle w:val="Numeropagina"/>
        <w:rFonts w:cs="Arial"/>
        <w:sz w:val="18"/>
      </w:rPr>
      <w:fldChar w:fldCharType="begin"/>
    </w:r>
    <w:r w:rsidR="00CA659D" w:rsidRPr="00CA659D">
      <w:rPr>
        <w:rStyle w:val="Numeropagina"/>
        <w:rFonts w:cs="Arial"/>
        <w:sz w:val="18"/>
      </w:rPr>
      <w:instrText xml:space="preserve"> PAGE </w:instrText>
    </w:r>
    <w:r w:rsidR="00CA659D" w:rsidRPr="00CA659D">
      <w:rPr>
        <w:rStyle w:val="Numeropagina"/>
        <w:rFonts w:cs="Arial"/>
        <w:sz w:val="18"/>
      </w:rPr>
      <w:fldChar w:fldCharType="separate"/>
    </w:r>
    <w:r w:rsidR="00CA659D" w:rsidRPr="00CA659D">
      <w:rPr>
        <w:rStyle w:val="Numeropagina"/>
        <w:rFonts w:cs="Arial"/>
        <w:noProof/>
        <w:sz w:val="18"/>
      </w:rPr>
      <w:t>3</w:t>
    </w:r>
    <w:r w:rsidR="00CA659D" w:rsidRPr="00CA659D">
      <w:rPr>
        <w:rStyle w:val="Numeropagina"/>
        <w:rFonts w:cs="Arial"/>
        <w:sz w:val="18"/>
      </w:rPr>
      <w:fldChar w:fldCharType="end"/>
    </w:r>
    <w:r w:rsidR="00CA659D">
      <w:rPr>
        <w:rStyle w:val="Numeropagina"/>
        <w:rFonts w:cs="Arial"/>
        <w:sz w:val="18"/>
      </w:rPr>
      <w:t xml:space="preserve"> </w:t>
    </w:r>
    <w:r w:rsidR="007B47E9">
      <w:rPr>
        <w:rStyle w:val="Numeropagina"/>
        <w:rFonts w:cs="Arial"/>
        <w:sz w:val="18"/>
      </w:rPr>
      <w:t>von</w:t>
    </w:r>
    <w:r w:rsidR="00AB3F93" w:rsidRPr="00E66CC1">
      <w:rPr>
        <w:rStyle w:val="Numeropagina"/>
        <w:rFonts w:cs="Arial"/>
        <w:sz w:val="18"/>
      </w:rPr>
      <w:t xml:space="preserve"> </w:t>
    </w:r>
    <w:r w:rsidR="00EF68EE">
      <w:rPr>
        <w:rStyle w:val="Numeropagina"/>
        <w:rFonts w:cs="Arial"/>
        <w:sz w:val="18"/>
      </w:rPr>
      <w:t>1</w:t>
    </w:r>
    <w:r w:rsidR="00481226">
      <w:rPr>
        <w:rStyle w:val="Numeropagina"/>
        <w:rFonts w:cs="Arial"/>
        <w:sz w:val="18"/>
      </w:rPr>
      <w:t>4</w:t>
    </w:r>
  </w:p>
  <w:p w14:paraId="6B7DD446" w14:textId="77777777" w:rsidR="005756DA" w:rsidRDefault="005756DA" w:rsidP="00906C4E">
    <w:pPr>
      <w:pStyle w:val="Intestazione"/>
      <w:tabs>
        <w:tab w:val="clear" w:pos="4819"/>
        <w:tab w:val="clear" w:pos="9638"/>
        <w:tab w:val="left" w:pos="6352"/>
      </w:tabs>
      <w:rPr>
        <w:sz w:val="18"/>
        <w:szCs w:val="18"/>
      </w:rPr>
    </w:pPr>
  </w:p>
  <w:p w14:paraId="55456B9A" w14:textId="77777777" w:rsidR="00906C4E" w:rsidRDefault="00906C4E" w:rsidP="00906C4E">
    <w:pPr>
      <w:pStyle w:val="Intestazione"/>
      <w:tabs>
        <w:tab w:val="clear" w:pos="4819"/>
        <w:tab w:val="clear" w:pos="9638"/>
        <w:tab w:val="left" w:pos="6352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F675" w14:textId="282B19A3" w:rsidR="00AB3F93" w:rsidRDefault="008B7514" w:rsidP="00826CE8">
    <w:pPr>
      <w:pStyle w:val="6P"/>
      <w:spacing w:line="240" w:lineRule="aut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BEF5805" wp14:editId="078F8698">
          <wp:simplePos x="0" y="0"/>
          <wp:positionH relativeFrom="column">
            <wp:posOffset>74295</wp:posOffset>
          </wp:positionH>
          <wp:positionV relativeFrom="paragraph">
            <wp:posOffset>66675</wp:posOffset>
          </wp:positionV>
          <wp:extent cx="5972175" cy="1348740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34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3BFAB" w14:textId="77777777" w:rsidR="00AB3F93" w:rsidRPr="00AF067F" w:rsidRDefault="00AB3F93" w:rsidP="00AF067F">
    <w:pPr>
      <w:pStyle w:val="6P"/>
      <w:tabs>
        <w:tab w:val="left" w:pos="881"/>
      </w:tabs>
      <w:spacing w:line="240" w:lineRule="auto"/>
      <w:jc w:val="left"/>
      <w:rPr>
        <w:i/>
      </w:rPr>
    </w:pPr>
    <w:r>
      <w:tab/>
    </w:r>
  </w:p>
  <w:p w14:paraId="5D6CE2CE" w14:textId="77777777" w:rsidR="00AB3F93" w:rsidRDefault="00AB3F93" w:rsidP="00826CE8">
    <w:pPr>
      <w:pStyle w:val="6P"/>
      <w:spacing w:line="240" w:lineRule="auto"/>
    </w:pPr>
  </w:p>
  <w:p w14:paraId="3545D0F4" w14:textId="77777777" w:rsidR="00AB3F93" w:rsidRDefault="00AB3F93" w:rsidP="00826CE8">
    <w:pPr>
      <w:pStyle w:val="6P"/>
      <w:spacing w:line="240" w:lineRule="auto"/>
    </w:pPr>
  </w:p>
  <w:p w14:paraId="526DEB7E" w14:textId="77777777" w:rsidR="00AB3F93" w:rsidRDefault="00AB3F93" w:rsidP="00826CE8">
    <w:pPr>
      <w:pStyle w:val="6P"/>
      <w:spacing w:line="240" w:lineRule="auto"/>
    </w:pPr>
  </w:p>
  <w:p w14:paraId="5DF02C38" w14:textId="77777777" w:rsidR="00AB3F93" w:rsidRDefault="00AB3F93" w:rsidP="00826CE8">
    <w:pPr>
      <w:pStyle w:val="6P"/>
      <w:spacing w:line="240" w:lineRule="auto"/>
    </w:pPr>
  </w:p>
  <w:p w14:paraId="61DD4C50" w14:textId="13F3804C" w:rsidR="00AB3F93" w:rsidRDefault="008B7514" w:rsidP="00826CE8">
    <w:pPr>
      <w:pStyle w:val="6P"/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08751" wp14:editId="7C318CCD">
              <wp:simplePos x="0" y="0"/>
              <wp:positionH relativeFrom="column">
                <wp:posOffset>78105</wp:posOffset>
              </wp:positionH>
              <wp:positionV relativeFrom="paragraph">
                <wp:posOffset>148590</wp:posOffset>
              </wp:positionV>
              <wp:extent cx="3195320" cy="266700"/>
              <wp:effectExtent l="0" t="0" r="0" b="0"/>
              <wp:wrapNone/>
              <wp:docPr id="161593543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32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2DCDF" w14:textId="5F6A6A4B" w:rsidR="00AB3F93" w:rsidRPr="00C94C23" w:rsidRDefault="007B47E9" w:rsidP="00EF5A7C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RUNDSCHREIBEN</w:t>
                          </w:r>
                          <w:r w:rsidR="009362DE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Nr.</w:t>
                          </w:r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050CD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="00E50038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62</w:t>
                          </w:r>
                          <w:r w:rsidR="00E677B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BIS – </w:t>
                          </w:r>
                          <w:r w:rsidR="00904952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  <w:r w:rsidR="00C340B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JUNI</w:t>
                          </w:r>
                          <w:r w:rsidR="00D66455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20</w:t>
                          </w:r>
                          <w:r w:rsidR="00AB3F9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2</w:t>
                          </w:r>
                          <w:r w:rsidR="003E22FE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0875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6.15pt;margin-top:11.7pt;width:251.6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" filled="f" stroked="f" strokeweight="0">
              <v:textbox style="mso-fit-shape-to-text:t">
                <w:txbxContent>
                  <w:p w14:paraId="18C2DCDF" w14:textId="5F6A6A4B" w:rsidR="00AB3F93" w:rsidRPr="00C94C23" w:rsidRDefault="007B47E9" w:rsidP="00EF5A7C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RUNDSCHREIBEN</w:t>
                    </w:r>
                    <w:r w:rsidR="009362DE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Nr.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050CD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1</w:t>
                    </w:r>
                    <w:r w:rsidR="00E50038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62</w:t>
                    </w:r>
                    <w:r w:rsidR="00E677B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BIS – </w:t>
                    </w:r>
                    <w:r w:rsidR="00904952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.</w:t>
                    </w:r>
                    <w:r w:rsidR="00C340B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JUNI</w:t>
                    </w:r>
                    <w:r w:rsidR="00D66455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20</w:t>
                    </w:r>
                    <w:r w:rsidR="00AB3F9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2</w:t>
                    </w:r>
                    <w:r w:rsidR="003E22FE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23FD8C" wp14:editId="26C2EDA7">
              <wp:simplePos x="0" y="0"/>
              <wp:positionH relativeFrom="column">
                <wp:posOffset>3002280</wp:posOffset>
              </wp:positionH>
              <wp:positionV relativeFrom="paragraph">
                <wp:posOffset>148590</wp:posOffset>
              </wp:positionV>
              <wp:extent cx="3053715" cy="266700"/>
              <wp:effectExtent l="0" t="0" r="0" b="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7CE" w14:textId="676E3E82" w:rsidR="00AB3F93" w:rsidRPr="00C94C23" w:rsidRDefault="007B47E9" w:rsidP="00605BF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Verantwortlicher</w:t>
                          </w:r>
                          <w:proofErr w:type="spellEnd"/>
                          <w:r w:rsidR="00AB3F93" w:rsidRPr="00C94C23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: Giovanni Bort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23FD8C" id="Casella di testo 2" o:spid="_x0000_s1027" type="#_x0000_t202" style="position:absolute;left:0;text-align:left;margin-left:236.4pt;margin-top:11.7pt;width:240.45pt;height:2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" filled="f" stroked="f" strokeweight="0">
              <v:textbox style="mso-fit-shape-to-text:t">
                <w:txbxContent>
                  <w:p w14:paraId="46C497CE" w14:textId="676E3E82" w:rsidR="00AB3F93" w:rsidRPr="00C94C23" w:rsidRDefault="007B47E9" w:rsidP="00605BFC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Verantwortlicher</w:t>
                    </w:r>
                    <w:proofErr w:type="spellEnd"/>
                    <w:r w:rsidR="00AB3F93" w:rsidRPr="00C94C23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: Giovanni Bort</w:t>
                    </w:r>
                  </w:p>
                </w:txbxContent>
              </v:textbox>
            </v:shape>
          </w:pict>
        </mc:Fallback>
      </mc:AlternateContent>
    </w:r>
  </w:p>
  <w:p w14:paraId="01C58F74" w14:textId="77777777" w:rsidR="00AB3F93" w:rsidRDefault="00AB3F93" w:rsidP="00826CE8">
    <w:pPr>
      <w:pStyle w:val="6P"/>
      <w:spacing w:line="240" w:lineRule="auto"/>
    </w:pPr>
  </w:p>
  <w:p w14:paraId="131D0852" w14:textId="77777777" w:rsidR="00AB3F93" w:rsidRDefault="00AB3F93" w:rsidP="00826CE8">
    <w:pPr>
      <w:pStyle w:val="6P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433B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41B08"/>
    <w:multiLevelType w:val="hybridMultilevel"/>
    <w:tmpl w:val="6E145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732"/>
    <w:multiLevelType w:val="hybridMultilevel"/>
    <w:tmpl w:val="185E44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12ADF"/>
    <w:multiLevelType w:val="hybridMultilevel"/>
    <w:tmpl w:val="08A28288"/>
    <w:lvl w:ilvl="0" w:tplc="7D0EE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7"/>
        </w:tabs>
        <w:ind w:left="1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957"/>
        </w:tabs>
        <w:ind w:left="2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97"/>
        </w:tabs>
        <w:ind w:left="4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17"/>
        </w:tabs>
        <w:ind w:left="5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</w:abstractNum>
  <w:abstractNum w:abstractNumId="4" w15:restartNumberingAfterBreak="0">
    <w:nsid w:val="05D03C49"/>
    <w:multiLevelType w:val="hybridMultilevel"/>
    <w:tmpl w:val="EC2E5138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F6E30"/>
    <w:multiLevelType w:val="hybridMultilevel"/>
    <w:tmpl w:val="F0F47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05C4E"/>
    <w:multiLevelType w:val="hybridMultilevel"/>
    <w:tmpl w:val="DF8CB8D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431B0"/>
    <w:multiLevelType w:val="hybridMultilevel"/>
    <w:tmpl w:val="736A37FE"/>
    <w:lvl w:ilvl="0" w:tplc="0410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390" w:hanging="360"/>
      </w:pPr>
    </w:lvl>
    <w:lvl w:ilvl="2" w:tplc="0410001B" w:tentative="1">
      <w:start w:val="1"/>
      <w:numFmt w:val="lowerRoman"/>
      <w:lvlText w:val="%3."/>
      <w:lvlJc w:val="right"/>
      <w:pPr>
        <w:ind w:left="1110" w:hanging="180"/>
      </w:pPr>
    </w:lvl>
    <w:lvl w:ilvl="3" w:tplc="0410000F" w:tentative="1">
      <w:start w:val="1"/>
      <w:numFmt w:val="decimal"/>
      <w:lvlText w:val="%4."/>
      <w:lvlJc w:val="left"/>
      <w:pPr>
        <w:ind w:left="1830" w:hanging="360"/>
      </w:pPr>
    </w:lvl>
    <w:lvl w:ilvl="4" w:tplc="04100019" w:tentative="1">
      <w:start w:val="1"/>
      <w:numFmt w:val="lowerLetter"/>
      <w:lvlText w:val="%5."/>
      <w:lvlJc w:val="left"/>
      <w:pPr>
        <w:ind w:left="2550" w:hanging="360"/>
      </w:pPr>
    </w:lvl>
    <w:lvl w:ilvl="5" w:tplc="0410001B" w:tentative="1">
      <w:start w:val="1"/>
      <w:numFmt w:val="lowerRoman"/>
      <w:lvlText w:val="%6."/>
      <w:lvlJc w:val="right"/>
      <w:pPr>
        <w:ind w:left="3270" w:hanging="180"/>
      </w:pPr>
    </w:lvl>
    <w:lvl w:ilvl="6" w:tplc="0410000F" w:tentative="1">
      <w:start w:val="1"/>
      <w:numFmt w:val="decimal"/>
      <w:lvlText w:val="%7."/>
      <w:lvlJc w:val="left"/>
      <w:pPr>
        <w:ind w:left="3990" w:hanging="360"/>
      </w:pPr>
    </w:lvl>
    <w:lvl w:ilvl="7" w:tplc="04100019" w:tentative="1">
      <w:start w:val="1"/>
      <w:numFmt w:val="lowerLetter"/>
      <w:lvlText w:val="%8."/>
      <w:lvlJc w:val="left"/>
      <w:pPr>
        <w:ind w:left="4710" w:hanging="360"/>
      </w:pPr>
    </w:lvl>
    <w:lvl w:ilvl="8" w:tplc="0410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8" w15:restartNumberingAfterBreak="0">
    <w:nsid w:val="176B1C24"/>
    <w:multiLevelType w:val="hybridMultilevel"/>
    <w:tmpl w:val="6A48E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015D"/>
    <w:multiLevelType w:val="hybridMultilevel"/>
    <w:tmpl w:val="E3CA3E9A"/>
    <w:lvl w:ilvl="0" w:tplc="780828C2">
      <w:numFmt w:val="bullet"/>
      <w:lvlText w:val="-"/>
      <w:lvlJc w:val="left"/>
      <w:pPr>
        <w:ind w:left="59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0" w15:restartNumberingAfterBreak="0">
    <w:nsid w:val="21A57EB2"/>
    <w:multiLevelType w:val="hybridMultilevel"/>
    <w:tmpl w:val="AC24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E1AB1"/>
    <w:multiLevelType w:val="hybridMultilevel"/>
    <w:tmpl w:val="4FE2EAC0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3E30"/>
    <w:multiLevelType w:val="hybridMultilevel"/>
    <w:tmpl w:val="76EA6CF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1CD0"/>
    <w:multiLevelType w:val="hybridMultilevel"/>
    <w:tmpl w:val="C8889744"/>
    <w:lvl w:ilvl="0" w:tplc="780828C2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8C2C06E0">
      <w:numFmt w:val="bullet"/>
      <w:pStyle w:val="Trattino50"/>
      <w:lvlText w:val="-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5DE3B7A"/>
    <w:multiLevelType w:val="hybridMultilevel"/>
    <w:tmpl w:val="F214964A"/>
    <w:lvl w:ilvl="0" w:tplc="780828C2">
      <w:numFmt w:val="bullet"/>
      <w:lvlText w:val="-"/>
      <w:lvlJc w:val="left"/>
      <w:pPr>
        <w:ind w:left="59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5" w15:restartNumberingAfterBreak="0">
    <w:nsid w:val="39A93B56"/>
    <w:multiLevelType w:val="hybridMultilevel"/>
    <w:tmpl w:val="42CE2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1334"/>
    <w:multiLevelType w:val="hybridMultilevel"/>
    <w:tmpl w:val="92D6C20C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6153"/>
    <w:multiLevelType w:val="singleLevel"/>
    <w:tmpl w:val="85FA26AC"/>
    <w:lvl w:ilvl="0">
      <w:start w:val="1"/>
      <w:numFmt w:val="lowerLetter"/>
      <w:pStyle w:val="Elenco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49479C"/>
    <w:multiLevelType w:val="hybridMultilevel"/>
    <w:tmpl w:val="CE9E0E14"/>
    <w:lvl w:ilvl="0" w:tplc="A3649A66">
      <w:start w:val="1"/>
      <w:numFmt w:val="bullet"/>
      <w:pStyle w:val="RIFERIMENT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40995D13"/>
    <w:multiLevelType w:val="hybridMultilevel"/>
    <w:tmpl w:val="5AAAC3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1D6015"/>
    <w:multiLevelType w:val="hybridMultilevel"/>
    <w:tmpl w:val="860CF6AE"/>
    <w:lvl w:ilvl="0" w:tplc="0410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3E620B9"/>
    <w:multiLevelType w:val="hybridMultilevel"/>
    <w:tmpl w:val="10E8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F5A6C"/>
    <w:multiLevelType w:val="hybridMultilevel"/>
    <w:tmpl w:val="51B4D4D6"/>
    <w:lvl w:ilvl="0" w:tplc="70A845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EF5A27"/>
    <w:multiLevelType w:val="hybridMultilevel"/>
    <w:tmpl w:val="51C44B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720166"/>
    <w:multiLevelType w:val="hybridMultilevel"/>
    <w:tmpl w:val="97703458"/>
    <w:lvl w:ilvl="0" w:tplc="9176FA9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000000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61BE2"/>
    <w:multiLevelType w:val="hybridMultilevel"/>
    <w:tmpl w:val="B9A8FD96"/>
    <w:lvl w:ilvl="0" w:tplc="4A16A1FE">
      <w:start w:val="1"/>
      <w:numFmt w:val="bullet"/>
      <w:lvlText w:val="−"/>
      <w:lvlJc w:val="left"/>
      <w:pPr>
        <w:ind w:left="60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26" w15:restartNumberingAfterBreak="0">
    <w:nsid w:val="4B096CA7"/>
    <w:multiLevelType w:val="singleLevel"/>
    <w:tmpl w:val="04100017"/>
    <w:name w:val="WW8Num1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834291"/>
    <w:multiLevelType w:val="hybridMultilevel"/>
    <w:tmpl w:val="DBBA0D5A"/>
    <w:lvl w:ilvl="0" w:tplc="2BB8B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D3BE2"/>
    <w:multiLevelType w:val="hybridMultilevel"/>
    <w:tmpl w:val="D5E0B088"/>
    <w:lvl w:ilvl="0" w:tplc="CABC104E">
      <w:start w:val="1"/>
      <w:numFmt w:val="bullet"/>
      <w:pStyle w:val="Punton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B3787A"/>
    <w:multiLevelType w:val="hybridMultilevel"/>
    <w:tmpl w:val="8496F4D0"/>
    <w:lvl w:ilvl="0" w:tplc="0C707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618ED"/>
    <w:multiLevelType w:val="hybridMultilevel"/>
    <w:tmpl w:val="DB3E8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33B41"/>
    <w:multiLevelType w:val="hybridMultilevel"/>
    <w:tmpl w:val="F93C16DA"/>
    <w:lvl w:ilvl="0" w:tplc="780828C2">
      <w:numFmt w:val="bullet"/>
      <w:lvlText w:val="-"/>
      <w:lvlJc w:val="left"/>
      <w:pPr>
        <w:ind w:left="59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2" w15:restartNumberingAfterBreak="0">
    <w:nsid w:val="56C21E0C"/>
    <w:multiLevelType w:val="hybridMultilevel"/>
    <w:tmpl w:val="B2FCF208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41574"/>
    <w:multiLevelType w:val="hybridMultilevel"/>
    <w:tmpl w:val="8702CDF0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253EF"/>
    <w:multiLevelType w:val="hybridMultilevel"/>
    <w:tmpl w:val="76807608"/>
    <w:lvl w:ilvl="0" w:tplc="0C707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A4BBB"/>
    <w:multiLevelType w:val="multilevel"/>
    <w:tmpl w:val="0410001D"/>
    <w:styleLink w:val="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193064E"/>
    <w:multiLevelType w:val="hybridMultilevel"/>
    <w:tmpl w:val="21B200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A6417"/>
    <w:multiLevelType w:val="hybridMultilevel"/>
    <w:tmpl w:val="12B02C52"/>
    <w:lvl w:ilvl="0" w:tplc="780828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45A11"/>
    <w:multiLevelType w:val="hybridMultilevel"/>
    <w:tmpl w:val="F40C0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42C82"/>
    <w:multiLevelType w:val="hybridMultilevel"/>
    <w:tmpl w:val="4906D09E"/>
    <w:lvl w:ilvl="0" w:tplc="780828C2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69FB0390"/>
    <w:multiLevelType w:val="hybridMultilevel"/>
    <w:tmpl w:val="B980D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E24F4"/>
    <w:multiLevelType w:val="hybridMultilevel"/>
    <w:tmpl w:val="B29696DC"/>
    <w:lvl w:ilvl="0" w:tplc="0C707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453EE"/>
    <w:multiLevelType w:val="hybridMultilevel"/>
    <w:tmpl w:val="36D61236"/>
    <w:lvl w:ilvl="0" w:tplc="0C707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B338E2"/>
    <w:multiLevelType w:val="hybridMultilevel"/>
    <w:tmpl w:val="083896FC"/>
    <w:lvl w:ilvl="0" w:tplc="0C707922">
      <w:start w:val="1"/>
      <w:numFmt w:val="bullet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2283">
    <w:abstractNumId w:val="18"/>
  </w:num>
  <w:num w:numId="2" w16cid:durableId="576063049">
    <w:abstractNumId w:val="17"/>
  </w:num>
  <w:num w:numId="3" w16cid:durableId="1875994348">
    <w:abstractNumId w:val="35"/>
  </w:num>
  <w:num w:numId="4" w16cid:durableId="1901865844">
    <w:abstractNumId w:val="13"/>
  </w:num>
  <w:num w:numId="5" w16cid:durableId="1600986844">
    <w:abstractNumId w:val="28"/>
  </w:num>
  <w:num w:numId="6" w16cid:durableId="397283873">
    <w:abstractNumId w:val="3"/>
  </w:num>
  <w:num w:numId="7" w16cid:durableId="521431026">
    <w:abstractNumId w:val="24"/>
  </w:num>
  <w:num w:numId="8" w16cid:durableId="87770691">
    <w:abstractNumId w:val="25"/>
  </w:num>
  <w:num w:numId="9" w16cid:durableId="2105685082">
    <w:abstractNumId w:val="3"/>
  </w:num>
  <w:num w:numId="10" w16cid:durableId="1528835722">
    <w:abstractNumId w:val="29"/>
  </w:num>
  <w:num w:numId="11" w16cid:durableId="258104688">
    <w:abstractNumId w:val="42"/>
  </w:num>
  <w:num w:numId="12" w16cid:durableId="870990667">
    <w:abstractNumId w:val="23"/>
  </w:num>
  <w:num w:numId="13" w16cid:durableId="661547594">
    <w:abstractNumId w:val="8"/>
  </w:num>
  <w:num w:numId="14" w16cid:durableId="1090152959">
    <w:abstractNumId w:val="43"/>
  </w:num>
  <w:num w:numId="15" w16cid:durableId="1112092769">
    <w:abstractNumId w:val="41"/>
  </w:num>
  <w:num w:numId="16" w16cid:durableId="2085838860">
    <w:abstractNumId w:val="30"/>
  </w:num>
  <w:num w:numId="17" w16cid:durableId="1133408769">
    <w:abstractNumId w:val="36"/>
  </w:num>
  <w:num w:numId="18" w16cid:durableId="1683584803">
    <w:abstractNumId w:val="22"/>
  </w:num>
  <w:num w:numId="19" w16cid:durableId="2123525233">
    <w:abstractNumId w:val="2"/>
  </w:num>
  <w:num w:numId="20" w16cid:durableId="1808859228">
    <w:abstractNumId w:val="38"/>
  </w:num>
  <w:num w:numId="21" w16cid:durableId="1255894262">
    <w:abstractNumId w:val="34"/>
  </w:num>
  <w:num w:numId="22" w16cid:durableId="1100103244">
    <w:abstractNumId w:val="15"/>
  </w:num>
  <w:num w:numId="23" w16cid:durableId="80375759">
    <w:abstractNumId w:val="9"/>
  </w:num>
  <w:num w:numId="24" w16cid:durableId="2066487702">
    <w:abstractNumId w:val="0"/>
  </w:num>
  <w:num w:numId="25" w16cid:durableId="766386879">
    <w:abstractNumId w:val="10"/>
  </w:num>
  <w:num w:numId="26" w16cid:durableId="235672196">
    <w:abstractNumId w:val="37"/>
  </w:num>
  <w:num w:numId="27" w16cid:durableId="1931885430">
    <w:abstractNumId w:val="27"/>
  </w:num>
  <w:num w:numId="28" w16cid:durableId="1544831228">
    <w:abstractNumId w:val="16"/>
  </w:num>
  <w:num w:numId="29" w16cid:durableId="767970162">
    <w:abstractNumId w:val="6"/>
  </w:num>
  <w:num w:numId="30" w16cid:durableId="988828175">
    <w:abstractNumId w:val="20"/>
  </w:num>
  <w:num w:numId="31" w16cid:durableId="212349186">
    <w:abstractNumId w:val="39"/>
  </w:num>
  <w:num w:numId="32" w16cid:durableId="1841895069">
    <w:abstractNumId w:val="14"/>
  </w:num>
  <w:num w:numId="33" w16cid:durableId="779105324">
    <w:abstractNumId w:val="12"/>
  </w:num>
  <w:num w:numId="34" w16cid:durableId="1625382250">
    <w:abstractNumId w:val="4"/>
  </w:num>
  <w:num w:numId="35" w16cid:durableId="426116230">
    <w:abstractNumId w:val="19"/>
  </w:num>
  <w:num w:numId="36" w16cid:durableId="1677919003">
    <w:abstractNumId w:val="31"/>
  </w:num>
  <w:num w:numId="37" w16cid:durableId="1632201630">
    <w:abstractNumId w:val="7"/>
  </w:num>
  <w:num w:numId="38" w16cid:durableId="1424492754">
    <w:abstractNumId w:val="5"/>
  </w:num>
  <w:num w:numId="39" w16cid:durableId="45108171">
    <w:abstractNumId w:val="40"/>
  </w:num>
  <w:num w:numId="40" w16cid:durableId="2115973102">
    <w:abstractNumId w:val="1"/>
  </w:num>
  <w:num w:numId="41" w16cid:durableId="324020121">
    <w:abstractNumId w:val="32"/>
  </w:num>
  <w:num w:numId="42" w16cid:durableId="1311790576">
    <w:abstractNumId w:val="11"/>
  </w:num>
  <w:num w:numId="43" w16cid:durableId="1063017259">
    <w:abstractNumId w:val="33"/>
  </w:num>
  <w:num w:numId="44" w16cid:durableId="450980054">
    <w:abstractNumId w:val="3"/>
  </w:num>
  <w:num w:numId="45" w16cid:durableId="123308205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C0"/>
    <w:rsid w:val="00000321"/>
    <w:rsid w:val="00000641"/>
    <w:rsid w:val="00000A3F"/>
    <w:rsid w:val="00000C30"/>
    <w:rsid w:val="00000D7B"/>
    <w:rsid w:val="00000E44"/>
    <w:rsid w:val="00000EF4"/>
    <w:rsid w:val="00000F69"/>
    <w:rsid w:val="00001567"/>
    <w:rsid w:val="00001BC4"/>
    <w:rsid w:val="0000203D"/>
    <w:rsid w:val="00002AEA"/>
    <w:rsid w:val="00002E07"/>
    <w:rsid w:val="00002EFF"/>
    <w:rsid w:val="00002FE8"/>
    <w:rsid w:val="000031CA"/>
    <w:rsid w:val="00003424"/>
    <w:rsid w:val="00003428"/>
    <w:rsid w:val="0000395C"/>
    <w:rsid w:val="00003B3A"/>
    <w:rsid w:val="00003C89"/>
    <w:rsid w:val="0000412D"/>
    <w:rsid w:val="00004298"/>
    <w:rsid w:val="0000443B"/>
    <w:rsid w:val="000045C7"/>
    <w:rsid w:val="0000460B"/>
    <w:rsid w:val="00004676"/>
    <w:rsid w:val="00004BF6"/>
    <w:rsid w:val="00004CC8"/>
    <w:rsid w:val="00004E74"/>
    <w:rsid w:val="00005180"/>
    <w:rsid w:val="00005A07"/>
    <w:rsid w:val="00005A38"/>
    <w:rsid w:val="00005FB3"/>
    <w:rsid w:val="000060D8"/>
    <w:rsid w:val="000061F7"/>
    <w:rsid w:val="000064DC"/>
    <w:rsid w:val="0000661F"/>
    <w:rsid w:val="00006C6A"/>
    <w:rsid w:val="00006DC9"/>
    <w:rsid w:val="00006FF8"/>
    <w:rsid w:val="00007142"/>
    <w:rsid w:val="0000786D"/>
    <w:rsid w:val="00007907"/>
    <w:rsid w:val="00007AB3"/>
    <w:rsid w:val="00007AB7"/>
    <w:rsid w:val="00007B41"/>
    <w:rsid w:val="00007D48"/>
    <w:rsid w:val="000103E1"/>
    <w:rsid w:val="0001049E"/>
    <w:rsid w:val="00010502"/>
    <w:rsid w:val="000106A0"/>
    <w:rsid w:val="0001079E"/>
    <w:rsid w:val="00010B5D"/>
    <w:rsid w:val="00011276"/>
    <w:rsid w:val="000113CD"/>
    <w:rsid w:val="00011811"/>
    <w:rsid w:val="00011B5D"/>
    <w:rsid w:val="00011C36"/>
    <w:rsid w:val="00011EA9"/>
    <w:rsid w:val="0001204A"/>
    <w:rsid w:val="00012284"/>
    <w:rsid w:val="00012285"/>
    <w:rsid w:val="00012338"/>
    <w:rsid w:val="0001238E"/>
    <w:rsid w:val="00012630"/>
    <w:rsid w:val="000126BD"/>
    <w:rsid w:val="000129B0"/>
    <w:rsid w:val="00012B9A"/>
    <w:rsid w:val="00012EF0"/>
    <w:rsid w:val="000131BD"/>
    <w:rsid w:val="000135BF"/>
    <w:rsid w:val="00013782"/>
    <w:rsid w:val="00013859"/>
    <w:rsid w:val="00013A12"/>
    <w:rsid w:val="00013BD0"/>
    <w:rsid w:val="000142A1"/>
    <w:rsid w:val="000145F8"/>
    <w:rsid w:val="0001478D"/>
    <w:rsid w:val="00014929"/>
    <w:rsid w:val="00014E88"/>
    <w:rsid w:val="00015073"/>
    <w:rsid w:val="000150EE"/>
    <w:rsid w:val="00015261"/>
    <w:rsid w:val="00016417"/>
    <w:rsid w:val="0001653E"/>
    <w:rsid w:val="000166B7"/>
    <w:rsid w:val="00016C53"/>
    <w:rsid w:val="000170C9"/>
    <w:rsid w:val="00017289"/>
    <w:rsid w:val="00017370"/>
    <w:rsid w:val="00017428"/>
    <w:rsid w:val="000175EF"/>
    <w:rsid w:val="00017879"/>
    <w:rsid w:val="00017B61"/>
    <w:rsid w:val="00017D3C"/>
    <w:rsid w:val="00017DA7"/>
    <w:rsid w:val="00017EDD"/>
    <w:rsid w:val="00020160"/>
    <w:rsid w:val="00020667"/>
    <w:rsid w:val="00020741"/>
    <w:rsid w:val="00020C9F"/>
    <w:rsid w:val="00020E84"/>
    <w:rsid w:val="000212D9"/>
    <w:rsid w:val="000219DD"/>
    <w:rsid w:val="00021AD5"/>
    <w:rsid w:val="00021BAF"/>
    <w:rsid w:val="00022162"/>
    <w:rsid w:val="000221C8"/>
    <w:rsid w:val="0002282F"/>
    <w:rsid w:val="00022F0E"/>
    <w:rsid w:val="00023371"/>
    <w:rsid w:val="00023983"/>
    <w:rsid w:val="00023A5D"/>
    <w:rsid w:val="00023FC4"/>
    <w:rsid w:val="00024108"/>
    <w:rsid w:val="000244D4"/>
    <w:rsid w:val="0002458B"/>
    <w:rsid w:val="0002464D"/>
    <w:rsid w:val="000246DC"/>
    <w:rsid w:val="00024B2E"/>
    <w:rsid w:val="00024D79"/>
    <w:rsid w:val="00024D84"/>
    <w:rsid w:val="0002512C"/>
    <w:rsid w:val="00025198"/>
    <w:rsid w:val="000258E0"/>
    <w:rsid w:val="00025984"/>
    <w:rsid w:val="00025B2D"/>
    <w:rsid w:val="00025F90"/>
    <w:rsid w:val="0002625D"/>
    <w:rsid w:val="00026579"/>
    <w:rsid w:val="000268AA"/>
    <w:rsid w:val="00026D4C"/>
    <w:rsid w:val="00026F42"/>
    <w:rsid w:val="00027217"/>
    <w:rsid w:val="000273B1"/>
    <w:rsid w:val="000273C0"/>
    <w:rsid w:val="000275DC"/>
    <w:rsid w:val="00027A79"/>
    <w:rsid w:val="00027D24"/>
    <w:rsid w:val="00027F19"/>
    <w:rsid w:val="00030320"/>
    <w:rsid w:val="00030394"/>
    <w:rsid w:val="000304D3"/>
    <w:rsid w:val="000308E2"/>
    <w:rsid w:val="00030D8C"/>
    <w:rsid w:val="000311EE"/>
    <w:rsid w:val="00031249"/>
    <w:rsid w:val="00031307"/>
    <w:rsid w:val="0003152D"/>
    <w:rsid w:val="00031704"/>
    <w:rsid w:val="0003173D"/>
    <w:rsid w:val="000319B9"/>
    <w:rsid w:val="00031D25"/>
    <w:rsid w:val="00032198"/>
    <w:rsid w:val="000322D9"/>
    <w:rsid w:val="0003235F"/>
    <w:rsid w:val="00032EBE"/>
    <w:rsid w:val="000331B8"/>
    <w:rsid w:val="000334A4"/>
    <w:rsid w:val="00033AA3"/>
    <w:rsid w:val="00033ED5"/>
    <w:rsid w:val="0003405F"/>
    <w:rsid w:val="0003418E"/>
    <w:rsid w:val="00034525"/>
    <w:rsid w:val="0003457F"/>
    <w:rsid w:val="00034B48"/>
    <w:rsid w:val="000353A9"/>
    <w:rsid w:val="000356D9"/>
    <w:rsid w:val="00035701"/>
    <w:rsid w:val="00035EB9"/>
    <w:rsid w:val="00035F88"/>
    <w:rsid w:val="000361E0"/>
    <w:rsid w:val="0003658E"/>
    <w:rsid w:val="0003710F"/>
    <w:rsid w:val="00037157"/>
    <w:rsid w:val="00037616"/>
    <w:rsid w:val="000376D5"/>
    <w:rsid w:val="00037B63"/>
    <w:rsid w:val="00037E13"/>
    <w:rsid w:val="00040015"/>
    <w:rsid w:val="000403E8"/>
    <w:rsid w:val="0004055B"/>
    <w:rsid w:val="00040590"/>
    <w:rsid w:val="00040741"/>
    <w:rsid w:val="00040DEA"/>
    <w:rsid w:val="00041217"/>
    <w:rsid w:val="00041368"/>
    <w:rsid w:val="00041467"/>
    <w:rsid w:val="0004180A"/>
    <w:rsid w:val="00041CD4"/>
    <w:rsid w:val="00041D46"/>
    <w:rsid w:val="00041DB0"/>
    <w:rsid w:val="000420F5"/>
    <w:rsid w:val="0004254E"/>
    <w:rsid w:val="00042884"/>
    <w:rsid w:val="0004330B"/>
    <w:rsid w:val="00043559"/>
    <w:rsid w:val="0004355B"/>
    <w:rsid w:val="000437DA"/>
    <w:rsid w:val="000437F0"/>
    <w:rsid w:val="00043862"/>
    <w:rsid w:val="000438A9"/>
    <w:rsid w:val="00043E3A"/>
    <w:rsid w:val="00043FF1"/>
    <w:rsid w:val="0004408C"/>
    <w:rsid w:val="0004461A"/>
    <w:rsid w:val="000446F2"/>
    <w:rsid w:val="00044F4B"/>
    <w:rsid w:val="0004506E"/>
    <w:rsid w:val="000460F4"/>
    <w:rsid w:val="000461CC"/>
    <w:rsid w:val="000466AD"/>
    <w:rsid w:val="00046A3A"/>
    <w:rsid w:val="00046C6A"/>
    <w:rsid w:val="0004724A"/>
    <w:rsid w:val="0004736B"/>
    <w:rsid w:val="000475D7"/>
    <w:rsid w:val="00047A27"/>
    <w:rsid w:val="00050CDC"/>
    <w:rsid w:val="00050D36"/>
    <w:rsid w:val="00050E75"/>
    <w:rsid w:val="000511B9"/>
    <w:rsid w:val="0005132C"/>
    <w:rsid w:val="0005176E"/>
    <w:rsid w:val="0005178C"/>
    <w:rsid w:val="000519F8"/>
    <w:rsid w:val="00052FED"/>
    <w:rsid w:val="000532B5"/>
    <w:rsid w:val="00053527"/>
    <w:rsid w:val="0005359A"/>
    <w:rsid w:val="0005376E"/>
    <w:rsid w:val="000537F4"/>
    <w:rsid w:val="00054332"/>
    <w:rsid w:val="000543AA"/>
    <w:rsid w:val="00054652"/>
    <w:rsid w:val="0005496D"/>
    <w:rsid w:val="00054A97"/>
    <w:rsid w:val="00054AF1"/>
    <w:rsid w:val="00055027"/>
    <w:rsid w:val="000554EA"/>
    <w:rsid w:val="000557F2"/>
    <w:rsid w:val="00055F70"/>
    <w:rsid w:val="00056298"/>
    <w:rsid w:val="000563F0"/>
    <w:rsid w:val="0005642D"/>
    <w:rsid w:val="0005661B"/>
    <w:rsid w:val="0005691F"/>
    <w:rsid w:val="00056E7E"/>
    <w:rsid w:val="00057368"/>
    <w:rsid w:val="00057BF6"/>
    <w:rsid w:val="00057CA1"/>
    <w:rsid w:val="00057F0E"/>
    <w:rsid w:val="000600AD"/>
    <w:rsid w:val="00060358"/>
    <w:rsid w:val="00060655"/>
    <w:rsid w:val="00060692"/>
    <w:rsid w:val="000606F6"/>
    <w:rsid w:val="000608A3"/>
    <w:rsid w:val="0006121F"/>
    <w:rsid w:val="0006135B"/>
    <w:rsid w:val="0006152B"/>
    <w:rsid w:val="00061855"/>
    <w:rsid w:val="000618CE"/>
    <w:rsid w:val="00061978"/>
    <w:rsid w:val="000619E1"/>
    <w:rsid w:val="00061A26"/>
    <w:rsid w:val="00061E6D"/>
    <w:rsid w:val="00062246"/>
    <w:rsid w:val="0006239B"/>
    <w:rsid w:val="00062550"/>
    <w:rsid w:val="00062AFB"/>
    <w:rsid w:val="00062C24"/>
    <w:rsid w:val="000632CA"/>
    <w:rsid w:val="000632DA"/>
    <w:rsid w:val="0006363F"/>
    <w:rsid w:val="00063C84"/>
    <w:rsid w:val="00064A6D"/>
    <w:rsid w:val="00064E71"/>
    <w:rsid w:val="00064FE7"/>
    <w:rsid w:val="0006513A"/>
    <w:rsid w:val="00065151"/>
    <w:rsid w:val="00065380"/>
    <w:rsid w:val="00065435"/>
    <w:rsid w:val="000655A7"/>
    <w:rsid w:val="00065C87"/>
    <w:rsid w:val="00065F9E"/>
    <w:rsid w:val="000661E9"/>
    <w:rsid w:val="000666F8"/>
    <w:rsid w:val="00066718"/>
    <w:rsid w:val="0006693D"/>
    <w:rsid w:val="00066A4C"/>
    <w:rsid w:val="00066D27"/>
    <w:rsid w:val="00066F1C"/>
    <w:rsid w:val="00067839"/>
    <w:rsid w:val="00067BF6"/>
    <w:rsid w:val="00067E78"/>
    <w:rsid w:val="00067FB1"/>
    <w:rsid w:val="0007011C"/>
    <w:rsid w:val="00070317"/>
    <w:rsid w:val="00070649"/>
    <w:rsid w:val="0007080E"/>
    <w:rsid w:val="00070934"/>
    <w:rsid w:val="00071788"/>
    <w:rsid w:val="0007185B"/>
    <w:rsid w:val="00071893"/>
    <w:rsid w:val="00072125"/>
    <w:rsid w:val="00072232"/>
    <w:rsid w:val="0007227B"/>
    <w:rsid w:val="000729FD"/>
    <w:rsid w:val="00072A60"/>
    <w:rsid w:val="00072C55"/>
    <w:rsid w:val="00072DCB"/>
    <w:rsid w:val="00072ECA"/>
    <w:rsid w:val="00073015"/>
    <w:rsid w:val="0007318E"/>
    <w:rsid w:val="000731DE"/>
    <w:rsid w:val="00073252"/>
    <w:rsid w:val="0007338D"/>
    <w:rsid w:val="0007345E"/>
    <w:rsid w:val="00073489"/>
    <w:rsid w:val="00073732"/>
    <w:rsid w:val="000737F6"/>
    <w:rsid w:val="0007397D"/>
    <w:rsid w:val="00073DB4"/>
    <w:rsid w:val="000748E0"/>
    <w:rsid w:val="000749BE"/>
    <w:rsid w:val="00074FBA"/>
    <w:rsid w:val="00075597"/>
    <w:rsid w:val="00075C7A"/>
    <w:rsid w:val="000763AA"/>
    <w:rsid w:val="0007645B"/>
    <w:rsid w:val="00076BD5"/>
    <w:rsid w:val="00076CD0"/>
    <w:rsid w:val="00076CD2"/>
    <w:rsid w:val="00077207"/>
    <w:rsid w:val="0007733A"/>
    <w:rsid w:val="000774F8"/>
    <w:rsid w:val="000775CF"/>
    <w:rsid w:val="00080867"/>
    <w:rsid w:val="0008087B"/>
    <w:rsid w:val="000808C2"/>
    <w:rsid w:val="00080997"/>
    <w:rsid w:val="0008136F"/>
    <w:rsid w:val="00081713"/>
    <w:rsid w:val="00081BDE"/>
    <w:rsid w:val="00081DB4"/>
    <w:rsid w:val="00081E3C"/>
    <w:rsid w:val="00082169"/>
    <w:rsid w:val="0008225E"/>
    <w:rsid w:val="000822D6"/>
    <w:rsid w:val="0008232F"/>
    <w:rsid w:val="00082BFE"/>
    <w:rsid w:val="00082F0C"/>
    <w:rsid w:val="00082F1E"/>
    <w:rsid w:val="00082FB9"/>
    <w:rsid w:val="00083325"/>
    <w:rsid w:val="000834F1"/>
    <w:rsid w:val="00083C75"/>
    <w:rsid w:val="00083C9C"/>
    <w:rsid w:val="00083F95"/>
    <w:rsid w:val="00086014"/>
    <w:rsid w:val="0008621E"/>
    <w:rsid w:val="0008635B"/>
    <w:rsid w:val="0008696C"/>
    <w:rsid w:val="00086D7E"/>
    <w:rsid w:val="00086F22"/>
    <w:rsid w:val="0008768E"/>
    <w:rsid w:val="0008779E"/>
    <w:rsid w:val="000877E3"/>
    <w:rsid w:val="00087810"/>
    <w:rsid w:val="0008791C"/>
    <w:rsid w:val="00087E18"/>
    <w:rsid w:val="00087EF4"/>
    <w:rsid w:val="0009064B"/>
    <w:rsid w:val="0009091A"/>
    <w:rsid w:val="00090A36"/>
    <w:rsid w:val="00090B25"/>
    <w:rsid w:val="00091CC6"/>
    <w:rsid w:val="00092185"/>
    <w:rsid w:val="000921FA"/>
    <w:rsid w:val="00092A93"/>
    <w:rsid w:val="00092AA4"/>
    <w:rsid w:val="00092B06"/>
    <w:rsid w:val="00093045"/>
    <w:rsid w:val="0009327E"/>
    <w:rsid w:val="00093375"/>
    <w:rsid w:val="0009346C"/>
    <w:rsid w:val="000934ED"/>
    <w:rsid w:val="000935D0"/>
    <w:rsid w:val="00093629"/>
    <w:rsid w:val="000937B9"/>
    <w:rsid w:val="0009386E"/>
    <w:rsid w:val="00093C13"/>
    <w:rsid w:val="00093C43"/>
    <w:rsid w:val="00093DD5"/>
    <w:rsid w:val="0009401D"/>
    <w:rsid w:val="000942E6"/>
    <w:rsid w:val="00094F7A"/>
    <w:rsid w:val="00095188"/>
    <w:rsid w:val="000953B9"/>
    <w:rsid w:val="00095882"/>
    <w:rsid w:val="000967F8"/>
    <w:rsid w:val="00096BC6"/>
    <w:rsid w:val="00096C97"/>
    <w:rsid w:val="00097316"/>
    <w:rsid w:val="000973BF"/>
    <w:rsid w:val="000974E4"/>
    <w:rsid w:val="0009773E"/>
    <w:rsid w:val="00097CDF"/>
    <w:rsid w:val="00097D4D"/>
    <w:rsid w:val="000A0026"/>
    <w:rsid w:val="000A0077"/>
    <w:rsid w:val="000A0169"/>
    <w:rsid w:val="000A037C"/>
    <w:rsid w:val="000A043B"/>
    <w:rsid w:val="000A0707"/>
    <w:rsid w:val="000A100C"/>
    <w:rsid w:val="000A1138"/>
    <w:rsid w:val="000A11C2"/>
    <w:rsid w:val="000A11F6"/>
    <w:rsid w:val="000A12BB"/>
    <w:rsid w:val="000A16FF"/>
    <w:rsid w:val="000A1C19"/>
    <w:rsid w:val="000A1D06"/>
    <w:rsid w:val="000A1D1C"/>
    <w:rsid w:val="000A235C"/>
    <w:rsid w:val="000A25B0"/>
    <w:rsid w:val="000A2D01"/>
    <w:rsid w:val="000A316E"/>
    <w:rsid w:val="000A36DA"/>
    <w:rsid w:val="000A3846"/>
    <w:rsid w:val="000A3961"/>
    <w:rsid w:val="000A3D68"/>
    <w:rsid w:val="000A40DB"/>
    <w:rsid w:val="000A41FC"/>
    <w:rsid w:val="000A4344"/>
    <w:rsid w:val="000A4381"/>
    <w:rsid w:val="000A4662"/>
    <w:rsid w:val="000A4671"/>
    <w:rsid w:val="000A46EE"/>
    <w:rsid w:val="000A5450"/>
    <w:rsid w:val="000A55A6"/>
    <w:rsid w:val="000A5623"/>
    <w:rsid w:val="000A590C"/>
    <w:rsid w:val="000A5B70"/>
    <w:rsid w:val="000A5FAC"/>
    <w:rsid w:val="000A605B"/>
    <w:rsid w:val="000A62A5"/>
    <w:rsid w:val="000A69A4"/>
    <w:rsid w:val="000A69DA"/>
    <w:rsid w:val="000A7075"/>
    <w:rsid w:val="000A7154"/>
    <w:rsid w:val="000A73E5"/>
    <w:rsid w:val="000A7884"/>
    <w:rsid w:val="000A7BBB"/>
    <w:rsid w:val="000B021B"/>
    <w:rsid w:val="000B0320"/>
    <w:rsid w:val="000B0544"/>
    <w:rsid w:val="000B0C24"/>
    <w:rsid w:val="000B0DD0"/>
    <w:rsid w:val="000B0E26"/>
    <w:rsid w:val="000B0EC2"/>
    <w:rsid w:val="000B10D4"/>
    <w:rsid w:val="000B12EA"/>
    <w:rsid w:val="000B1325"/>
    <w:rsid w:val="000B148B"/>
    <w:rsid w:val="000B16B1"/>
    <w:rsid w:val="000B19DA"/>
    <w:rsid w:val="000B1CD0"/>
    <w:rsid w:val="000B1D44"/>
    <w:rsid w:val="000B1E10"/>
    <w:rsid w:val="000B1EF8"/>
    <w:rsid w:val="000B2475"/>
    <w:rsid w:val="000B27D9"/>
    <w:rsid w:val="000B284F"/>
    <w:rsid w:val="000B299E"/>
    <w:rsid w:val="000B333B"/>
    <w:rsid w:val="000B34D0"/>
    <w:rsid w:val="000B366E"/>
    <w:rsid w:val="000B39F2"/>
    <w:rsid w:val="000B3E8E"/>
    <w:rsid w:val="000B411F"/>
    <w:rsid w:val="000B4C52"/>
    <w:rsid w:val="000B4C7E"/>
    <w:rsid w:val="000B4D3B"/>
    <w:rsid w:val="000B4DF6"/>
    <w:rsid w:val="000B4EE4"/>
    <w:rsid w:val="000B4F08"/>
    <w:rsid w:val="000B51BC"/>
    <w:rsid w:val="000B56CF"/>
    <w:rsid w:val="000B5B91"/>
    <w:rsid w:val="000B60CF"/>
    <w:rsid w:val="000B62BD"/>
    <w:rsid w:val="000B630A"/>
    <w:rsid w:val="000B66E9"/>
    <w:rsid w:val="000B672D"/>
    <w:rsid w:val="000B6777"/>
    <w:rsid w:val="000B6A6F"/>
    <w:rsid w:val="000B72A9"/>
    <w:rsid w:val="000B79D8"/>
    <w:rsid w:val="000B7AF6"/>
    <w:rsid w:val="000B7EC4"/>
    <w:rsid w:val="000B7F88"/>
    <w:rsid w:val="000C0209"/>
    <w:rsid w:val="000C0516"/>
    <w:rsid w:val="000C0B56"/>
    <w:rsid w:val="000C0FA6"/>
    <w:rsid w:val="000C1710"/>
    <w:rsid w:val="000C17C8"/>
    <w:rsid w:val="000C1808"/>
    <w:rsid w:val="000C1B77"/>
    <w:rsid w:val="000C1D55"/>
    <w:rsid w:val="000C1DC9"/>
    <w:rsid w:val="000C2337"/>
    <w:rsid w:val="000C2534"/>
    <w:rsid w:val="000C29DF"/>
    <w:rsid w:val="000C3848"/>
    <w:rsid w:val="000C394E"/>
    <w:rsid w:val="000C3D6A"/>
    <w:rsid w:val="000C42E4"/>
    <w:rsid w:val="000C4477"/>
    <w:rsid w:val="000C4958"/>
    <w:rsid w:val="000C5116"/>
    <w:rsid w:val="000C5179"/>
    <w:rsid w:val="000C5707"/>
    <w:rsid w:val="000C57CB"/>
    <w:rsid w:val="000C638E"/>
    <w:rsid w:val="000C6423"/>
    <w:rsid w:val="000C6476"/>
    <w:rsid w:val="000C6986"/>
    <w:rsid w:val="000C6C4A"/>
    <w:rsid w:val="000C71FE"/>
    <w:rsid w:val="000C7358"/>
    <w:rsid w:val="000C74DA"/>
    <w:rsid w:val="000C7815"/>
    <w:rsid w:val="000C7ADD"/>
    <w:rsid w:val="000D0BFA"/>
    <w:rsid w:val="000D0D5D"/>
    <w:rsid w:val="000D0E48"/>
    <w:rsid w:val="000D0EF0"/>
    <w:rsid w:val="000D0F83"/>
    <w:rsid w:val="000D1201"/>
    <w:rsid w:val="000D120E"/>
    <w:rsid w:val="000D1225"/>
    <w:rsid w:val="000D12F0"/>
    <w:rsid w:val="000D1706"/>
    <w:rsid w:val="000D1A96"/>
    <w:rsid w:val="000D29BB"/>
    <w:rsid w:val="000D2C20"/>
    <w:rsid w:val="000D2D57"/>
    <w:rsid w:val="000D2D7C"/>
    <w:rsid w:val="000D2F2C"/>
    <w:rsid w:val="000D306F"/>
    <w:rsid w:val="000D30A8"/>
    <w:rsid w:val="000D3257"/>
    <w:rsid w:val="000D3261"/>
    <w:rsid w:val="000D3DA9"/>
    <w:rsid w:val="000D443F"/>
    <w:rsid w:val="000D4BFD"/>
    <w:rsid w:val="000D4DA8"/>
    <w:rsid w:val="000D4FDC"/>
    <w:rsid w:val="000D58A6"/>
    <w:rsid w:val="000D5AA4"/>
    <w:rsid w:val="000D5C6A"/>
    <w:rsid w:val="000D5DC6"/>
    <w:rsid w:val="000D60A7"/>
    <w:rsid w:val="000D60C7"/>
    <w:rsid w:val="000D6161"/>
    <w:rsid w:val="000D61CE"/>
    <w:rsid w:val="000D63F1"/>
    <w:rsid w:val="000D6484"/>
    <w:rsid w:val="000D67DE"/>
    <w:rsid w:val="000D67EB"/>
    <w:rsid w:val="000D6A5B"/>
    <w:rsid w:val="000D6E6F"/>
    <w:rsid w:val="000D7A2D"/>
    <w:rsid w:val="000E0099"/>
    <w:rsid w:val="000E052A"/>
    <w:rsid w:val="000E0554"/>
    <w:rsid w:val="000E0672"/>
    <w:rsid w:val="000E06D9"/>
    <w:rsid w:val="000E0B7F"/>
    <w:rsid w:val="000E0D74"/>
    <w:rsid w:val="000E0DF3"/>
    <w:rsid w:val="000E0E67"/>
    <w:rsid w:val="000E13F2"/>
    <w:rsid w:val="000E167D"/>
    <w:rsid w:val="000E1F83"/>
    <w:rsid w:val="000E2244"/>
    <w:rsid w:val="000E23C8"/>
    <w:rsid w:val="000E244A"/>
    <w:rsid w:val="000E2EF8"/>
    <w:rsid w:val="000E3675"/>
    <w:rsid w:val="000E3783"/>
    <w:rsid w:val="000E3875"/>
    <w:rsid w:val="000E43F2"/>
    <w:rsid w:val="000E445A"/>
    <w:rsid w:val="000E4B24"/>
    <w:rsid w:val="000E4B2E"/>
    <w:rsid w:val="000E4F32"/>
    <w:rsid w:val="000E4FA1"/>
    <w:rsid w:val="000E50E5"/>
    <w:rsid w:val="000E54D9"/>
    <w:rsid w:val="000E55A7"/>
    <w:rsid w:val="000E5677"/>
    <w:rsid w:val="000E56B5"/>
    <w:rsid w:val="000E5828"/>
    <w:rsid w:val="000E5C20"/>
    <w:rsid w:val="000E671F"/>
    <w:rsid w:val="000E6A6A"/>
    <w:rsid w:val="000E6BA4"/>
    <w:rsid w:val="000E6BC6"/>
    <w:rsid w:val="000E6C58"/>
    <w:rsid w:val="000E6E26"/>
    <w:rsid w:val="000E6E81"/>
    <w:rsid w:val="000E724C"/>
    <w:rsid w:val="000E72CC"/>
    <w:rsid w:val="000E7602"/>
    <w:rsid w:val="000E79A6"/>
    <w:rsid w:val="000E79B0"/>
    <w:rsid w:val="000E7AF7"/>
    <w:rsid w:val="000F0025"/>
    <w:rsid w:val="000F0B22"/>
    <w:rsid w:val="000F0E8D"/>
    <w:rsid w:val="000F12BE"/>
    <w:rsid w:val="000F140D"/>
    <w:rsid w:val="000F1453"/>
    <w:rsid w:val="000F16B0"/>
    <w:rsid w:val="000F1A27"/>
    <w:rsid w:val="000F1FE7"/>
    <w:rsid w:val="000F2217"/>
    <w:rsid w:val="000F25ED"/>
    <w:rsid w:val="000F260C"/>
    <w:rsid w:val="000F2960"/>
    <w:rsid w:val="000F29DB"/>
    <w:rsid w:val="000F29EC"/>
    <w:rsid w:val="000F3289"/>
    <w:rsid w:val="000F34A3"/>
    <w:rsid w:val="000F3780"/>
    <w:rsid w:val="000F37E7"/>
    <w:rsid w:val="000F39ED"/>
    <w:rsid w:val="000F3A1D"/>
    <w:rsid w:val="000F3E58"/>
    <w:rsid w:val="000F407A"/>
    <w:rsid w:val="000F4642"/>
    <w:rsid w:val="000F4A13"/>
    <w:rsid w:val="000F504E"/>
    <w:rsid w:val="000F5800"/>
    <w:rsid w:val="000F5825"/>
    <w:rsid w:val="000F5AFF"/>
    <w:rsid w:val="000F5B56"/>
    <w:rsid w:val="000F5F10"/>
    <w:rsid w:val="000F6112"/>
    <w:rsid w:val="000F645A"/>
    <w:rsid w:val="000F64C9"/>
    <w:rsid w:val="000F65D8"/>
    <w:rsid w:val="000F6A40"/>
    <w:rsid w:val="000F6AF2"/>
    <w:rsid w:val="000F6C46"/>
    <w:rsid w:val="000F6C69"/>
    <w:rsid w:val="000F6D0C"/>
    <w:rsid w:val="000F6E10"/>
    <w:rsid w:val="000F6F54"/>
    <w:rsid w:val="000F7365"/>
    <w:rsid w:val="000F74C7"/>
    <w:rsid w:val="000F7AF0"/>
    <w:rsid w:val="0010015D"/>
    <w:rsid w:val="001002F7"/>
    <w:rsid w:val="00100B70"/>
    <w:rsid w:val="001010DA"/>
    <w:rsid w:val="00101181"/>
    <w:rsid w:val="001016C0"/>
    <w:rsid w:val="00101DA1"/>
    <w:rsid w:val="0010236F"/>
    <w:rsid w:val="00102ADF"/>
    <w:rsid w:val="00102C19"/>
    <w:rsid w:val="00102D2E"/>
    <w:rsid w:val="00102FC6"/>
    <w:rsid w:val="0010369B"/>
    <w:rsid w:val="001036FB"/>
    <w:rsid w:val="00103881"/>
    <w:rsid w:val="00103C59"/>
    <w:rsid w:val="00103C87"/>
    <w:rsid w:val="00103D92"/>
    <w:rsid w:val="00104075"/>
    <w:rsid w:val="00104357"/>
    <w:rsid w:val="001044CF"/>
    <w:rsid w:val="00104686"/>
    <w:rsid w:val="0010474E"/>
    <w:rsid w:val="001047C0"/>
    <w:rsid w:val="00104A87"/>
    <w:rsid w:val="00104A93"/>
    <w:rsid w:val="00104D50"/>
    <w:rsid w:val="00104F3D"/>
    <w:rsid w:val="00105129"/>
    <w:rsid w:val="001053FC"/>
    <w:rsid w:val="00105560"/>
    <w:rsid w:val="00105715"/>
    <w:rsid w:val="001057B7"/>
    <w:rsid w:val="00105C8A"/>
    <w:rsid w:val="00105EC7"/>
    <w:rsid w:val="001064D6"/>
    <w:rsid w:val="00106A52"/>
    <w:rsid w:val="00106A78"/>
    <w:rsid w:val="00106D1F"/>
    <w:rsid w:val="00106D8E"/>
    <w:rsid w:val="001072AC"/>
    <w:rsid w:val="00107BD6"/>
    <w:rsid w:val="00107D31"/>
    <w:rsid w:val="00107D33"/>
    <w:rsid w:val="001101CB"/>
    <w:rsid w:val="0011037A"/>
    <w:rsid w:val="00110416"/>
    <w:rsid w:val="0011061F"/>
    <w:rsid w:val="001109D4"/>
    <w:rsid w:val="00110ACB"/>
    <w:rsid w:val="001115EA"/>
    <w:rsid w:val="00111601"/>
    <w:rsid w:val="0011195F"/>
    <w:rsid w:val="00111A24"/>
    <w:rsid w:val="00111BFA"/>
    <w:rsid w:val="00111C1B"/>
    <w:rsid w:val="00111D11"/>
    <w:rsid w:val="00111DB9"/>
    <w:rsid w:val="00111DEC"/>
    <w:rsid w:val="00112334"/>
    <w:rsid w:val="00112340"/>
    <w:rsid w:val="0011249B"/>
    <w:rsid w:val="001126A1"/>
    <w:rsid w:val="00112CEF"/>
    <w:rsid w:val="0011394B"/>
    <w:rsid w:val="00113EE1"/>
    <w:rsid w:val="00113F99"/>
    <w:rsid w:val="001149F5"/>
    <w:rsid w:val="00114E8E"/>
    <w:rsid w:val="00114FE9"/>
    <w:rsid w:val="0011531D"/>
    <w:rsid w:val="00115443"/>
    <w:rsid w:val="001157A5"/>
    <w:rsid w:val="0011591A"/>
    <w:rsid w:val="00115A79"/>
    <w:rsid w:val="00115BEA"/>
    <w:rsid w:val="00115D81"/>
    <w:rsid w:val="0011606B"/>
    <w:rsid w:val="00116502"/>
    <w:rsid w:val="001167AA"/>
    <w:rsid w:val="00116A47"/>
    <w:rsid w:val="0011753C"/>
    <w:rsid w:val="00117864"/>
    <w:rsid w:val="00117BE0"/>
    <w:rsid w:val="00117F77"/>
    <w:rsid w:val="00120550"/>
    <w:rsid w:val="00120AAC"/>
    <w:rsid w:val="00120C10"/>
    <w:rsid w:val="00120FC6"/>
    <w:rsid w:val="00121242"/>
    <w:rsid w:val="0012128C"/>
    <w:rsid w:val="00121537"/>
    <w:rsid w:val="00121979"/>
    <w:rsid w:val="001225EF"/>
    <w:rsid w:val="00122727"/>
    <w:rsid w:val="00122B19"/>
    <w:rsid w:val="00122BFB"/>
    <w:rsid w:val="00122CCC"/>
    <w:rsid w:val="00122E2E"/>
    <w:rsid w:val="001233ED"/>
    <w:rsid w:val="0012343A"/>
    <w:rsid w:val="001236E0"/>
    <w:rsid w:val="001237DA"/>
    <w:rsid w:val="001238C8"/>
    <w:rsid w:val="00123A82"/>
    <w:rsid w:val="00123B6F"/>
    <w:rsid w:val="00123D40"/>
    <w:rsid w:val="00123F95"/>
    <w:rsid w:val="00123FE5"/>
    <w:rsid w:val="00124162"/>
    <w:rsid w:val="001245B1"/>
    <w:rsid w:val="001248F4"/>
    <w:rsid w:val="00124F26"/>
    <w:rsid w:val="001251AD"/>
    <w:rsid w:val="00125202"/>
    <w:rsid w:val="001254EA"/>
    <w:rsid w:val="001254F8"/>
    <w:rsid w:val="00125693"/>
    <w:rsid w:val="0012585A"/>
    <w:rsid w:val="00125BFC"/>
    <w:rsid w:val="0012607C"/>
    <w:rsid w:val="0012614B"/>
    <w:rsid w:val="00126947"/>
    <w:rsid w:val="00126BD1"/>
    <w:rsid w:val="00126C0F"/>
    <w:rsid w:val="001272B2"/>
    <w:rsid w:val="0012739B"/>
    <w:rsid w:val="00127691"/>
    <w:rsid w:val="001276D1"/>
    <w:rsid w:val="00127AF4"/>
    <w:rsid w:val="00127D09"/>
    <w:rsid w:val="001300AC"/>
    <w:rsid w:val="00130123"/>
    <w:rsid w:val="00130558"/>
    <w:rsid w:val="00130657"/>
    <w:rsid w:val="00130C35"/>
    <w:rsid w:val="00131400"/>
    <w:rsid w:val="00131574"/>
    <w:rsid w:val="00131A3A"/>
    <w:rsid w:val="00131ABB"/>
    <w:rsid w:val="00131CAA"/>
    <w:rsid w:val="00132100"/>
    <w:rsid w:val="001321BC"/>
    <w:rsid w:val="0013247A"/>
    <w:rsid w:val="0013291D"/>
    <w:rsid w:val="00132D6E"/>
    <w:rsid w:val="00132DA4"/>
    <w:rsid w:val="00132EB5"/>
    <w:rsid w:val="001338D8"/>
    <w:rsid w:val="00133AA3"/>
    <w:rsid w:val="00133FFF"/>
    <w:rsid w:val="00134304"/>
    <w:rsid w:val="001345E1"/>
    <w:rsid w:val="00134CF2"/>
    <w:rsid w:val="00135099"/>
    <w:rsid w:val="00135382"/>
    <w:rsid w:val="0013553E"/>
    <w:rsid w:val="00135AC9"/>
    <w:rsid w:val="00135D5A"/>
    <w:rsid w:val="001360DC"/>
    <w:rsid w:val="00136314"/>
    <w:rsid w:val="00136BE4"/>
    <w:rsid w:val="00136F77"/>
    <w:rsid w:val="00136FBE"/>
    <w:rsid w:val="0013744A"/>
    <w:rsid w:val="00137957"/>
    <w:rsid w:val="00137967"/>
    <w:rsid w:val="00137C92"/>
    <w:rsid w:val="00137FF8"/>
    <w:rsid w:val="001401A9"/>
    <w:rsid w:val="001401F2"/>
    <w:rsid w:val="00140388"/>
    <w:rsid w:val="00140410"/>
    <w:rsid w:val="00140563"/>
    <w:rsid w:val="001405C8"/>
    <w:rsid w:val="00140B4E"/>
    <w:rsid w:val="001411CD"/>
    <w:rsid w:val="001412E9"/>
    <w:rsid w:val="001414BB"/>
    <w:rsid w:val="001417D9"/>
    <w:rsid w:val="00141C8E"/>
    <w:rsid w:val="00141CC1"/>
    <w:rsid w:val="00141FFF"/>
    <w:rsid w:val="001426CD"/>
    <w:rsid w:val="0014273F"/>
    <w:rsid w:val="00142782"/>
    <w:rsid w:val="00142B00"/>
    <w:rsid w:val="00142E72"/>
    <w:rsid w:val="00143007"/>
    <w:rsid w:val="0014333A"/>
    <w:rsid w:val="00143427"/>
    <w:rsid w:val="001437C9"/>
    <w:rsid w:val="001439D3"/>
    <w:rsid w:val="00143AD8"/>
    <w:rsid w:val="00143C0E"/>
    <w:rsid w:val="00144096"/>
    <w:rsid w:val="0014448B"/>
    <w:rsid w:val="001444F4"/>
    <w:rsid w:val="00144A6A"/>
    <w:rsid w:val="00144B57"/>
    <w:rsid w:val="00144C55"/>
    <w:rsid w:val="00145352"/>
    <w:rsid w:val="00145413"/>
    <w:rsid w:val="0014565C"/>
    <w:rsid w:val="00145885"/>
    <w:rsid w:val="001458C7"/>
    <w:rsid w:val="00145C8A"/>
    <w:rsid w:val="00145ECA"/>
    <w:rsid w:val="00145ED1"/>
    <w:rsid w:val="0014653D"/>
    <w:rsid w:val="0014693C"/>
    <w:rsid w:val="001469E1"/>
    <w:rsid w:val="00146E16"/>
    <w:rsid w:val="00147725"/>
    <w:rsid w:val="00147AB8"/>
    <w:rsid w:val="00150861"/>
    <w:rsid w:val="00150958"/>
    <w:rsid w:val="00150CAE"/>
    <w:rsid w:val="00150F8F"/>
    <w:rsid w:val="00150FB1"/>
    <w:rsid w:val="0015135E"/>
    <w:rsid w:val="00151503"/>
    <w:rsid w:val="001517E8"/>
    <w:rsid w:val="00151A40"/>
    <w:rsid w:val="00151D88"/>
    <w:rsid w:val="00151EBA"/>
    <w:rsid w:val="00151FB0"/>
    <w:rsid w:val="00151FE3"/>
    <w:rsid w:val="001526CB"/>
    <w:rsid w:val="00152F8F"/>
    <w:rsid w:val="00153028"/>
    <w:rsid w:val="0015311A"/>
    <w:rsid w:val="001536F5"/>
    <w:rsid w:val="00153E58"/>
    <w:rsid w:val="00154641"/>
    <w:rsid w:val="00154680"/>
    <w:rsid w:val="00154936"/>
    <w:rsid w:val="00154BDF"/>
    <w:rsid w:val="00154C0B"/>
    <w:rsid w:val="00154EC7"/>
    <w:rsid w:val="00155071"/>
    <w:rsid w:val="001556AE"/>
    <w:rsid w:val="00155862"/>
    <w:rsid w:val="001558A5"/>
    <w:rsid w:val="001558D8"/>
    <w:rsid w:val="00155969"/>
    <w:rsid w:val="00155D02"/>
    <w:rsid w:val="00155DBE"/>
    <w:rsid w:val="00156014"/>
    <w:rsid w:val="001562DF"/>
    <w:rsid w:val="0015637C"/>
    <w:rsid w:val="0015639B"/>
    <w:rsid w:val="001563FE"/>
    <w:rsid w:val="00156570"/>
    <w:rsid w:val="0015678E"/>
    <w:rsid w:val="00156EC5"/>
    <w:rsid w:val="00157038"/>
    <w:rsid w:val="001572C6"/>
    <w:rsid w:val="00157357"/>
    <w:rsid w:val="00157C0F"/>
    <w:rsid w:val="00157E15"/>
    <w:rsid w:val="00157E3B"/>
    <w:rsid w:val="00157F98"/>
    <w:rsid w:val="001603BA"/>
    <w:rsid w:val="001606A4"/>
    <w:rsid w:val="0016088E"/>
    <w:rsid w:val="001609E8"/>
    <w:rsid w:val="00160C3C"/>
    <w:rsid w:val="00161111"/>
    <w:rsid w:val="00161278"/>
    <w:rsid w:val="001613AD"/>
    <w:rsid w:val="001613D7"/>
    <w:rsid w:val="00161629"/>
    <w:rsid w:val="001616CF"/>
    <w:rsid w:val="00162163"/>
    <w:rsid w:val="001627E6"/>
    <w:rsid w:val="00162DD5"/>
    <w:rsid w:val="0016347E"/>
    <w:rsid w:val="001634FA"/>
    <w:rsid w:val="001638C8"/>
    <w:rsid w:val="00163EC8"/>
    <w:rsid w:val="00164098"/>
    <w:rsid w:val="00164226"/>
    <w:rsid w:val="001644A8"/>
    <w:rsid w:val="00164A8A"/>
    <w:rsid w:val="00164BA3"/>
    <w:rsid w:val="00164C4F"/>
    <w:rsid w:val="00165099"/>
    <w:rsid w:val="0016516D"/>
    <w:rsid w:val="00165359"/>
    <w:rsid w:val="00165918"/>
    <w:rsid w:val="00165CE3"/>
    <w:rsid w:val="00165DB1"/>
    <w:rsid w:val="001661B4"/>
    <w:rsid w:val="0016684C"/>
    <w:rsid w:val="00166A34"/>
    <w:rsid w:val="00166C0B"/>
    <w:rsid w:val="001673E6"/>
    <w:rsid w:val="0016747E"/>
    <w:rsid w:val="001674EA"/>
    <w:rsid w:val="001678A5"/>
    <w:rsid w:val="00167B57"/>
    <w:rsid w:val="00167DAB"/>
    <w:rsid w:val="00170830"/>
    <w:rsid w:val="00170B64"/>
    <w:rsid w:val="001713C6"/>
    <w:rsid w:val="00171415"/>
    <w:rsid w:val="001715F4"/>
    <w:rsid w:val="001718AB"/>
    <w:rsid w:val="00171C26"/>
    <w:rsid w:val="00171E4A"/>
    <w:rsid w:val="00171F6F"/>
    <w:rsid w:val="001723B8"/>
    <w:rsid w:val="00172B24"/>
    <w:rsid w:val="00172B3D"/>
    <w:rsid w:val="0017362C"/>
    <w:rsid w:val="00173805"/>
    <w:rsid w:val="00173AFA"/>
    <w:rsid w:val="00173CF0"/>
    <w:rsid w:val="001741BF"/>
    <w:rsid w:val="0017469F"/>
    <w:rsid w:val="0017481B"/>
    <w:rsid w:val="00174CE2"/>
    <w:rsid w:val="00175149"/>
    <w:rsid w:val="00175440"/>
    <w:rsid w:val="001759E1"/>
    <w:rsid w:val="00175C0B"/>
    <w:rsid w:val="00175CF7"/>
    <w:rsid w:val="00175E92"/>
    <w:rsid w:val="001765BD"/>
    <w:rsid w:val="0017660E"/>
    <w:rsid w:val="00176ACA"/>
    <w:rsid w:val="00176CD5"/>
    <w:rsid w:val="001773B3"/>
    <w:rsid w:val="00177A61"/>
    <w:rsid w:val="00177A98"/>
    <w:rsid w:val="00177AA1"/>
    <w:rsid w:val="00177D99"/>
    <w:rsid w:val="00177FC1"/>
    <w:rsid w:val="001805ED"/>
    <w:rsid w:val="00180633"/>
    <w:rsid w:val="00180D28"/>
    <w:rsid w:val="00181454"/>
    <w:rsid w:val="00181B37"/>
    <w:rsid w:val="001823C4"/>
    <w:rsid w:val="001824FD"/>
    <w:rsid w:val="001826EF"/>
    <w:rsid w:val="001827BC"/>
    <w:rsid w:val="00183612"/>
    <w:rsid w:val="00183BE3"/>
    <w:rsid w:val="00183D85"/>
    <w:rsid w:val="001842B0"/>
    <w:rsid w:val="001842F3"/>
    <w:rsid w:val="00184755"/>
    <w:rsid w:val="00184AE3"/>
    <w:rsid w:val="00184D7A"/>
    <w:rsid w:val="00185061"/>
    <w:rsid w:val="0018525C"/>
    <w:rsid w:val="00185294"/>
    <w:rsid w:val="0018534C"/>
    <w:rsid w:val="00185380"/>
    <w:rsid w:val="0018542F"/>
    <w:rsid w:val="00185600"/>
    <w:rsid w:val="00185850"/>
    <w:rsid w:val="001859EC"/>
    <w:rsid w:val="00185A62"/>
    <w:rsid w:val="001860A8"/>
    <w:rsid w:val="001862FF"/>
    <w:rsid w:val="00186406"/>
    <w:rsid w:val="00186772"/>
    <w:rsid w:val="00186C09"/>
    <w:rsid w:val="00186C8B"/>
    <w:rsid w:val="00186D23"/>
    <w:rsid w:val="001871B4"/>
    <w:rsid w:val="0018726E"/>
    <w:rsid w:val="0018742B"/>
    <w:rsid w:val="0018748C"/>
    <w:rsid w:val="00187511"/>
    <w:rsid w:val="00187879"/>
    <w:rsid w:val="00187F89"/>
    <w:rsid w:val="001900EA"/>
    <w:rsid w:val="00190260"/>
    <w:rsid w:val="00190620"/>
    <w:rsid w:val="001906A9"/>
    <w:rsid w:val="00190763"/>
    <w:rsid w:val="00190AB1"/>
    <w:rsid w:val="001917B4"/>
    <w:rsid w:val="00191A28"/>
    <w:rsid w:val="00191B13"/>
    <w:rsid w:val="00191B76"/>
    <w:rsid w:val="00191C34"/>
    <w:rsid w:val="00192196"/>
    <w:rsid w:val="001927EC"/>
    <w:rsid w:val="001929C3"/>
    <w:rsid w:val="00192A30"/>
    <w:rsid w:val="00192C37"/>
    <w:rsid w:val="00192F32"/>
    <w:rsid w:val="001930B7"/>
    <w:rsid w:val="00193128"/>
    <w:rsid w:val="00193178"/>
    <w:rsid w:val="001932AC"/>
    <w:rsid w:val="00194B7D"/>
    <w:rsid w:val="00195111"/>
    <w:rsid w:val="00195159"/>
    <w:rsid w:val="0019557D"/>
    <w:rsid w:val="00195603"/>
    <w:rsid w:val="0019572A"/>
    <w:rsid w:val="0019593F"/>
    <w:rsid w:val="00195A37"/>
    <w:rsid w:val="00195D8D"/>
    <w:rsid w:val="00195D93"/>
    <w:rsid w:val="00195E66"/>
    <w:rsid w:val="00196098"/>
    <w:rsid w:val="00196100"/>
    <w:rsid w:val="001969F1"/>
    <w:rsid w:val="00196A2A"/>
    <w:rsid w:val="00196AA5"/>
    <w:rsid w:val="00196BF2"/>
    <w:rsid w:val="00197A4F"/>
    <w:rsid w:val="001A058C"/>
    <w:rsid w:val="001A0933"/>
    <w:rsid w:val="001A0E8E"/>
    <w:rsid w:val="001A1064"/>
    <w:rsid w:val="001A1A0A"/>
    <w:rsid w:val="001A1DF5"/>
    <w:rsid w:val="001A2B86"/>
    <w:rsid w:val="001A2BD6"/>
    <w:rsid w:val="001A37C2"/>
    <w:rsid w:val="001A3D9D"/>
    <w:rsid w:val="001A3E40"/>
    <w:rsid w:val="001A4206"/>
    <w:rsid w:val="001A4328"/>
    <w:rsid w:val="001A4559"/>
    <w:rsid w:val="001A45A9"/>
    <w:rsid w:val="001A4BC5"/>
    <w:rsid w:val="001A59A1"/>
    <w:rsid w:val="001A5A39"/>
    <w:rsid w:val="001A5A7B"/>
    <w:rsid w:val="001A5DBE"/>
    <w:rsid w:val="001A603E"/>
    <w:rsid w:val="001A6267"/>
    <w:rsid w:val="001A64A3"/>
    <w:rsid w:val="001A661B"/>
    <w:rsid w:val="001A6D61"/>
    <w:rsid w:val="001A6FDB"/>
    <w:rsid w:val="001A727E"/>
    <w:rsid w:val="001A72F7"/>
    <w:rsid w:val="001A7394"/>
    <w:rsid w:val="001A7663"/>
    <w:rsid w:val="001A773F"/>
    <w:rsid w:val="001A7D0D"/>
    <w:rsid w:val="001B00A5"/>
    <w:rsid w:val="001B026D"/>
    <w:rsid w:val="001B0841"/>
    <w:rsid w:val="001B08C0"/>
    <w:rsid w:val="001B09C2"/>
    <w:rsid w:val="001B0B33"/>
    <w:rsid w:val="001B1830"/>
    <w:rsid w:val="001B18FF"/>
    <w:rsid w:val="001B19AA"/>
    <w:rsid w:val="001B1AE5"/>
    <w:rsid w:val="001B1D1E"/>
    <w:rsid w:val="001B1D97"/>
    <w:rsid w:val="001B28FF"/>
    <w:rsid w:val="001B2AAE"/>
    <w:rsid w:val="001B2ECE"/>
    <w:rsid w:val="001B3BE5"/>
    <w:rsid w:val="001B3D8A"/>
    <w:rsid w:val="001B42FD"/>
    <w:rsid w:val="001B43C3"/>
    <w:rsid w:val="001B452C"/>
    <w:rsid w:val="001B493A"/>
    <w:rsid w:val="001B5239"/>
    <w:rsid w:val="001B5726"/>
    <w:rsid w:val="001B57BA"/>
    <w:rsid w:val="001B5946"/>
    <w:rsid w:val="001B5BFF"/>
    <w:rsid w:val="001B5C11"/>
    <w:rsid w:val="001B605F"/>
    <w:rsid w:val="001B6255"/>
    <w:rsid w:val="001B62E7"/>
    <w:rsid w:val="001B649D"/>
    <w:rsid w:val="001B692E"/>
    <w:rsid w:val="001B6D42"/>
    <w:rsid w:val="001B75F0"/>
    <w:rsid w:val="001B773C"/>
    <w:rsid w:val="001B78F0"/>
    <w:rsid w:val="001B7A62"/>
    <w:rsid w:val="001B7CE5"/>
    <w:rsid w:val="001B7E71"/>
    <w:rsid w:val="001B7E76"/>
    <w:rsid w:val="001C01B8"/>
    <w:rsid w:val="001C04C5"/>
    <w:rsid w:val="001C07CB"/>
    <w:rsid w:val="001C0A27"/>
    <w:rsid w:val="001C0D72"/>
    <w:rsid w:val="001C0F0A"/>
    <w:rsid w:val="001C145F"/>
    <w:rsid w:val="001C19B9"/>
    <w:rsid w:val="001C1B33"/>
    <w:rsid w:val="001C1F49"/>
    <w:rsid w:val="001C1FB6"/>
    <w:rsid w:val="001C21EC"/>
    <w:rsid w:val="001C2766"/>
    <w:rsid w:val="001C279F"/>
    <w:rsid w:val="001C4057"/>
    <w:rsid w:val="001C43EF"/>
    <w:rsid w:val="001C47CF"/>
    <w:rsid w:val="001C494E"/>
    <w:rsid w:val="001C4A7E"/>
    <w:rsid w:val="001C4A80"/>
    <w:rsid w:val="001C4B50"/>
    <w:rsid w:val="001C513F"/>
    <w:rsid w:val="001C561C"/>
    <w:rsid w:val="001C57B3"/>
    <w:rsid w:val="001C59E1"/>
    <w:rsid w:val="001C6265"/>
    <w:rsid w:val="001C6285"/>
    <w:rsid w:val="001C629F"/>
    <w:rsid w:val="001C6435"/>
    <w:rsid w:val="001C646F"/>
    <w:rsid w:val="001C6D37"/>
    <w:rsid w:val="001C6F8F"/>
    <w:rsid w:val="001C6FDB"/>
    <w:rsid w:val="001C71DD"/>
    <w:rsid w:val="001C7507"/>
    <w:rsid w:val="001C7BB0"/>
    <w:rsid w:val="001D023B"/>
    <w:rsid w:val="001D0D4D"/>
    <w:rsid w:val="001D101F"/>
    <w:rsid w:val="001D16DB"/>
    <w:rsid w:val="001D1878"/>
    <w:rsid w:val="001D1D1B"/>
    <w:rsid w:val="001D30BB"/>
    <w:rsid w:val="001D33FC"/>
    <w:rsid w:val="001D3690"/>
    <w:rsid w:val="001D3BAD"/>
    <w:rsid w:val="001D3C52"/>
    <w:rsid w:val="001D4660"/>
    <w:rsid w:val="001D4971"/>
    <w:rsid w:val="001D4EA4"/>
    <w:rsid w:val="001D4ECB"/>
    <w:rsid w:val="001D5286"/>
    <w:rsid w:val="001D558F"/>
    <w:rsid w:val="001D560E"/>
    <w:rsid w:val="001D5C92"/>
    <w:rsid w:val="001D5CCD"/>
    <w:rsid w:val="001D637F"/>
    <w:rsid w:val="001D6724"/>
    <w:rsid w:val="001D687F"/>
    <w:rsid w:val="001D6C0F"/>
    <w:rsid w:val="001D6C3A"/>
    <w:rsid w:val="001D6D48"/>
    <w:rsid w:val="001D6DAC"/>
    <w:rsid w:val="001D745C"/>
    <w:rsid w:val="001D75F3"/>
    <w:rsid w:val="001D76D9"/>
    <w:rsid w:val="001D7774"/>
    <w:rsid w:val="001D7EE8"/>
    <w:rsid w:val="001E0055"/>
    <w:rsid w:val="001E0192"/>
    <w:rsid w:val="001E06A6"/>
    <w:rsid w:val="001E0716"/>
    <w:rsid w:val="001E084A"/>
    <w:rsid w:val="001E08C0"/>
    <w:rsid w:val="001E08FB"/>
    <w:rsid w:val="001E0E88"/>
    <w:rsid w:val="001E0FD3"/>
    <w:rsid w:val="001E109D"/>
    <w:rsid w:val="001E10F5"/>
    <w:rsid w:val="001E1100"/>
    <w:rsid w:val="001E14A4"/>
    <w:rsid w:val="001E178B"/>
    <w:rsid w:val="001E1A4E"/>
    <w:rsid w:val="001E1AAC"/>
    <w:rsid w:val="001E1CE9"/>
    <w:rsid w:val="001E1E52"/>
    <w:rsid w:val="001E206A"/>
    <w:rsid w:val="001E254C"/>
    <w:rsid w:val="001E297F"/>
    <w:rsid w:val="001E2E39"/>
    <w:rsid w:val="001E3654"/>
    <w:rsid w:val="001E3AC0"/>
    <w:rsid w:val="001E3F1A"/>
    <w:rsid w:val="001E40D4"/>
    <w:rsid w:val="001E45A2"/>
    <w:rsid w:val="001E4630"/>
    <w:rsid w:val="001E4B21"/>
    <w:rsid w:val="001E51D2"/>
    <w:rsid w:val="001E5314"/>
    <w:rsid w:val="001E54E2"/>
    <w:rsid w:val="001E55A8"/>
    <w:rsid w:val="001E5E60"/>
    <w:rsid w:val="001E5FDE"/>
    <w:rsid w:val="001E6197"/>
    <w:rsid w:val="001E6691"/>
    <w:rsid w:val="001E6A4B"/>
    <w:rsid w:val="001E6ECF"/>
    <w:rsid w:val="001E7394"/>
    <w:rsid w:val="001E7AB7"/>
    <w:rsid w:val="001F0289"/>
    <w:rsid w:val="001F0322"/>
    <w:rsid w:val="001F058E"/>
    <w:rsid w:val="001F09A8"/>
    <w:rsid w:val="001F0F6E"/>
    <w:rsid w:val="001F0FB9"/>
    <w:rsid w:val="001F1207"/>
    <w:rsid w:val="001F185D"/>
    <w:rsid w:val="001F1921"/>
    <w:rsid w:val="001F1B71"/>
    <w:rsid w:val="001F1E27"/>
    <w:rsid w:val="001F20AE"/>
    <w:rsid w:val="001F23DD"/>
    <w:rsid w:val="001F2A4E"/>
    <w:rsid w:val="001F2F27"/>
    <w:rsid w:val="001F31B8"/>
    <w:rsid w:val="001F32F1"/>
    <w:rsid w:val="001F3359"/>
    <w:rsid w:val="001F33F6"/>
    <w:rsid w:val="001F3752"/>
    <w:rsid w:val="001F3AE8"/>
    <w:rsid w:val="001F3BFE"/>
    <w:rsid w:val="001F3FFC"/>
    <w:rsid w:val="001F4037"/>
    <w:rsid w:val="001F45D2"/>
    <w:rsid w:val="001F4723"/>
    <w:rsid w:val="001F4836"/>
    <w:rsid w:val="001F4893"/>
    <w:rsid w:val="001F499E"/>
    <w:rsid w:val="001F4D10"/>
    <w:rsid w:val="001F51FB"/>
    <w:rsid w:val="001F51FF"/>
    <w:rsid w:val="001F522D"/>
    <w:rsid w:val="001F538C"/>
    <w:rsid w:val="001F5546"/>
    <w:rsid w:val="001F5725"/>
    <w:rsid w:val="001F5B0A"/>
    <w:rsid w:val="001F5E69"/>
    <w:rsid w:val="001F61E7"/>
    <w:rsid w:val="001F623C"/>
    <w:rsid w:val="001F6973"/>
    <w:rsid w:val="001F6ED5"/>
    <w:rsid w:val="001F7453"/>
    <w:rsid w:val="001F74EA"/>
    <w:rsid w:val="001F74FA"/>
    <w:rsid w:val="001F7A7C"/>
    <w:rsid w:val="001F7D86"/>
    <w:rsid w:val="002007DD"/>
    <w:rsid w:val="00200D0E"/>
    <w:rsid w:val="00200F89"/>
    <w:rsid w:val="00200FC0"/>
    <w:rsid w:val="00200FC9"/>
    <w:rsid w:val="0020148F"/>
    <w:rsid w:val="002014A1"/>
    <w:rsid w:val="00201539"/>
    <w:rsid w:val="00201D58"/>
    <w:rsid w:val="00201DAB"/>
    <w:rsid w:val="00202152"/>
    <w:rsid w:val="0020229B"/>
    <w:rsid w:val="0020238D"/>
    <w:rsid w:val="00202456"/>
    <w:rsid w:val="00202685"/>
    <w:rsid w:val="00202C6A"/>
    <w:rsid w:val="00202CAF"/>
    <w:rsid w:val="00202D7D"/>
    <w:rsid w:val="00202DD3"/>
    <w:rsid w:val="002031D5"/>
    <w:rsid w:val="00203329"/>
    <w:rsid w:val="002037DC"/>
    <w:rsid w:val="0020391E"/>
    <w:rsid w:val="00203AED"/>
    <w:rsid w:val="00203BA2"/>
    <w:rsid w:val="0020417F"/>
    <w:rsid w:val="00204293"/>
    <w:rsid w:val="00204495"/>
    <w:rsid w:val="002047FE"/>
    <w:rsid w:val="0020486E"/>
    <w:rsid w:val="002050D7"/>
    <w:rsid w:val="0020514A"/>
    <w:rsid w:val="00205406"/>
    <w:rsid w:val="00205466"/>
    <w:rsid w:val="0020558C"/>
    <w:rsid w:val="002058EA"/>
    <w:rsid w:val="00205922"/>
    <w:rsid w:val="00206578"/>
    <w:rsid w:val="002065ED"/>
    <w:rsid w:val="00206EB5"/>
    <w:rsid w:val="00206EC1"/>
    <w:rsid w:val="0020734C"/>
    <w:rsid w:val="00207498"/>
    <w:rsid w:val="00207A68"/>
    <w:rsid w:val="00207B2E"/>
    <w:rsid w:val="00207EC6"/>
    <w:rsid w:val="00210329"/>
    <w:rsid w:val="0021036D"/>
    <w:rsid w:val="00210563"/>
    <w:rsid w:val="00210CBD"/>
    <w:rsid w:val="00211772"/>
    <w:rsid w:val="00211B60"/>
    <w:rsid w:val="00211BCF"/>
    <w:rsid w:val="0021214E"/>
    <w:rsid w:val="0021298C"/>
    <w:rsid w:val="00212A2D"/>
    <w:rsid w:val="00212ACB"/>
    <w:rsid w:val="002131B9"/>
    <w:rsid w:val="002131D3"/>
    <w:rsid w:val="002138E2"/>
    <w:rsid w:val="00213C32"/>
    <w:rsid w:val="00213F45"/>
    <w:rsid w:val="00213F5F"/>
    <w:rsid w:val="00213FF3"/>
    <w:rsid w:val="00214405"/>
    <w:rsid w:val="0021449B"/>
    <w:rsid w:val="00214515"/>
    <w:rsid w:val="00214561"/>
    <w:rsid w:val="002148BB"/>
    <w:rsid w:val="00214B21"/>
    <w:rsid w:val="00215553"/>
    <w:rsid w:val="002163A5"/>
    <w:rsid w:val="00216C63"/>
    <w:rsid w:val="00216E24"/>
    <w:rsid w:val="00216ED9"/>
    <w:rsid w:val="00216FC0"/>
    <w:rsid w:val="00217267"/>
    <w:rsid w:val="002172E7"/>
    <w:rsid w:val="00217890"/>
    <w:rsid w:val="0021798D"/>
    <w:rsid w:val="00217AF5"/>
    <w:rsid w:val="00217E3B"/>
    <w:rsid w:val="002200C9"/>
    <w:rsid w:val="002204F7"/>
    <w:rsid w:val="0022095A"/>
    <w:rsid w:val="00220A02"/>
    <w:rsid w:val="00220AC6"/>
    <w:rsid w:val="002212CF"/>
    <w:rsid w:val="002219E8"/>
    <w:rsid w:val="00221D16"/>
    <w:rsid w:val="00221E0A"/>
    <w:rsid w:val="00222492"/>
    <w:rsid w:val="002227F4"/>
    <w:rsid w:val="00222D59"/>
    <w:rsid w:val="00223231"/>
    <w:rsid w:val="0022349D"/>
    <w:rsid w:val="002235D6"/>
    <w:rsid w:val="00223755"/>
    <w:rsid w:val="00223E94"/>
    <w:rsid w:val="002240F5"/>
    <w:rsid w:val="0022411F"/>
    <w:rsid w:val="002245EA"/>
    <w:rsid w:val="00224D62"/>
    <w:rsid w:val="00224E06"/>
    <w:rsid w:val="00224FF5"/>
    <w:rsid w:val="002252DA"/>
    <w:rsid w:val="00225DEB"/>
    <w:rsid w:val="002260D0"/>
    <w:rsid w:val="002267C0"/>
    <w:rsid w:val="00226B33"/>
    <w:rsid w:val="00226C7F"/>
    <w:rsid w:val="00226DC4"/>
    <w:rsid w:val="00226F03"/>
    <w:rsid w:val="002274E4"/>
    <w:rsid w:val="00227652"/>
    <w:rsid w:val="00227A35"/>
    <w:rsid w:val="00227CD6"/>
    <w:rsid w:val="00227DDB"/>
    <w:rsid w:val="00227FC6"/>
    <w:rsid w:val="00227FF9"/>
    <w:rsid w:val="00230690"/>
    <w:rsid w:val="0023098D"/>
    <w:rsid w:val="0023098F"/>
    <w:rsid w:val="00230D4A"/>
    <w:rsid w:val="00230D89"/>
    <w:rsid w:val="0023117F"/>
    <w:rsid w:val="002312C0"/>
    <w:rsid w:val="0023132C"/>
    <w:rsid w:val="00231BA2"/>
    <w:rsid w:val="00231C30"/>
    <w:rsid w:val="0023247D"/>
    <w:rsid w:val="002327DD"/>
    <w:rsid w:val="0023290F"/>
    <w:rsid w:val="00232C0A"/>
    <w:rsid w:val="00232D48"/>
    <w:rsid w:val="00232F5B"/>
    <w:rsid w:val="002330D5"/>
    <w:rsid w:val="002331CB"/>
    <w:rsid w:val="002333D8"/>
    <w:rsid w:val="002334B7"/>
    <w:rsid w:val="00233881"/>
    <w:rsid w:val="002339F5"/>
    <w:rsid w:val="00233BB5"/>
    <w:rsid w:val="00234088"/>
    <w:rsid w:val="002343A8"/>
    <w:rsid w:val="002343B3"/>
    <w:rsid w:val="00234754"/>
    <w:rsid w:val="002347E6"/>
    <w:rsid w:val="002348BA"/>
    <w:rsid w:val="00234B74"/>
    <w:rsid w:val="00234BF3"/>
    <w:rsid w:val="002350A9"/>
    <w:rsid w:val="00235D4A"/>
    <w:rsid w:val="002362F1"/>
    <w:rsid w:val="00236385"/>
    <w:rsid w:val="00236411"/>
    <w:rsid w:val="0023642E"/>
    <w:rsid w:val="002364BA"/>
    <w:rsid w:val="00236657"/>
    <w:rsid w:val="0023680B"/>
    <w:rsid w:val="0023684C"/>
    <w:rsid w:val="00236A3D"/>
    <w:rsid w:val="00236B48"/>
    <w:rsid w:val="00236EE8"/>
    <w:rsid w:val="00236F98"/>
    <w:rsid w:val="0023712F"/>
    <w:rsid w:val="00237AF2"/>
    <w:rsid w:val="00237ED4"/>
    <w:rsid w:val="00237FAB"/>
    <w:rsid w:val="00240075"/>
    <w:rsid w:val="002404D2"/>
    <w:rsid w:val="00240652"/>
    <w:rsid w:val="002406FB"/>
    <w:rsid w:val="00240F2A"/>
    <w:rsid w:val="00241BF1"/>
    <w:rsid w:val="00241F72"/>
    <w:rsid w:val="00242351"/>
    <w:rsid w:val="00242462"/>
    <w:rsid w:val="00242597"/>
    <w:rsid w:val="00242A8D"/>
    <w:rsid w:val="00243165"/>
    <w:rsid w:val="00243215"/>
    <w:rsid w:val="00243385"/>
    <w:rsid w:val="002434EA"/>
    <w:rsid w:val="00243769"/>
    <w:rsid w:val="00243A03"/>
    <w:rsid w:val="00243AEA"/>
    <w:rsid w:val="00243BFE"/>
    <w:rsid w:val="00243ED0"/>
    <w:rsid w:val="002440C2"/>
    <w:rsid w:val="002441AC"/>
    <w:rsid w:val="00244351"/>
    <w:rsid w:val="0024442A"/>
    <w:rsid w:val="00244641"/>
    <w:rsid w:val="002447E0"/>
    <w:rsid w:val="00244820"/>
    <w:rsid w:val="00244C1D"/>
    <w:rsid w:val="00244D47"/>
    <w:rsid w:val="00244F57"/>
    <w:rsid w:val="00245086"/>
    <w:rsid w:val="00245171"/>
    <w:rsid w:val="0024530B"/>
    <w:rsid w:val="00245352"/>
    <w:rsid w:val="0024535A"/>
    <w:rsid w:val="0024545A"/>
    <w:rsid w:val="002457B7"/>
    <w:rsid w:val="00245951"/>
    <w:rsid w:val="00245DE1"/>
    <w:rsid w:val="0024600C"/>
    <w:rsid w:val="00246132"/>
    <w:rsid w:val="00246485"/>
    <w:rsid w:val="00246935"/>
    <w:rsid w:val="00246A43"/>
    <w:rsid w:val="0024725B"/>
    <w:rsid w:val="002474A0"/>
    <w:rsid w:val="00247652"/>
    <w:rsid w:val="00247DEA"/>
    <w:rsid w:val="0025019A"/>
    <w:rsid w:val="00250334"/>
    <w:rsid w:val="0025046C"/>
    <w:rsid w:val="002504C4"/>
    <w:rsid w:val="0025054C"/>
    <w:rsid w:val="00250766"/>
    <w:rsid w:val="002507B0"/>
    <w:rsid w:val="00250A20"/>
    <w:rsid w:val="00250BD6"/>
    <w:rsid w:val="00250D3B"/>
    <w:rsid w:val="00250F16"/>
    <w:rsid w:val="00250F3E"/>
    <w:rsid w:val="002511C8"/>
    <w:rsid w:val="002512CC"/>
    <w:rsid w:val="002515FE"/>
    <w:rsid w:val="0025183C"/>
    <w:rsid w:val="00251C76"/>
    <w:rsid w:val="00251D0F"/>
    <w:rsid w:val="00251FE2"/>
    <w:rsid w:val="00252296"/>
    <w:rsid w:val="00252782"/>
    <w:rsid w:val="00252952"/>
    <w:rsid w:val="002529D0"/>
    <w:rsid w:val="00252DD6"/>
    <w:rsid w:val="00252EDA"/>
    <w:rsid w:val="00253168"/>
    <w:rsid w:val="002538FB"/>
    <w:rsid w:val="00253E97"/>
    <w:rsid w:val="00254161"/>
    <w:rsid w:val="00254402"/>
    <w:rsid w:val="0025492D"/>
    <w:rsid w:val="00254CB9"/>
    <w:rsid w:val="00254F69"/>
    <w:rsid w:val="00255039"/>
    <w:rsid w:val="002553EE"/>
    <w:rsid w:val="00255711"/>
    <w:rsid w:val="002557B8"/>
    <w:rsid w:val="00255989"/>
    <w:rsid w:val="00255A7F"/>
    <w:rsid w:val="00255C89"/>
    <w:rsid w:val="00255D30"/>
    <w:rsid w:val="00255EEF"/>
    <w:rsid w:val="002560FC"/>
    <w:rsid w:val="00256518"/>
    <w:rsid w:val="0025654C"/>
    <w:rsid w:val="00256AFB"/>
    <w:rsid w:val="00256B1F"/>
    <w:rsid w:val="00256B70"/>
    <w:rsid w:val="00256DD2"/>
    <w:rsid w:val="00256EF6"/>
    <w:rsid w:val="00257D31"/>
    <w:rsid w:val="00257DE9"/>
    <w:rsid w:val="00257E6F"/>
    <w:rsid w:val="00257FF8"/>
    <w:rsid w:val="00260970"/>
    <w:rsid w:val="00260B8B"/>
    <w:rsid w:val="00260E03"/>
    <w:rsid w:val="002610D5"/>
    <w:rsid w:val="0026141C"/>
    <w:rsid w:val="00261B2D"/>
    <w:rsid w:val="00261BFD"/>
    <w:rsid w:val="00261D3A"/>
    <w:rsid w:val="00261F25"/>
    <w:rsid w:val="00262215"/>
    <w:rsid w:val="0026221C"/>
    <w:rsid w:val="00262685"/>
    <w:rsid w:val="00262F4E"/>
    <w:rsid w:val="002631B0"/>
    <w:rsid w:val="002635C7"/>
    <w:rsid w:val="00263626"/>
    <w:rsid w:val="0026363B"/>
    <w:rsid w:val="00263669"/>
    <w:rsid w:val="00263A92"/>
    <w:rsid w:val="00263C21"/>
    <w:rsid w:val="00263EEA"/>
    <w:rsid w:val="00264257"/>
    <w:rsid w:val="002646AA"/>
    <w:rsid w:val="00264888"/>
    <w:rsid w:val="002648A4"/>
    <w:rsid w:val="002648B1"/>
    <w:rsid w:val="00264AE4"/>
    <w:rsid w:val="00264CD5"/>
    <w:rsid w:val="00264D3C"/>
    <w:rsid w:val="002655F8"/>
    <w:rsid w:val="00265D17"/>
    <w:rsid w:val="00266081"/>
    <w:rsid w:val="00266191"/>
    <w:rsid w:val="002661AE"/>
    <w:rsid w:val="002663E3"/>
    <w:rsid w:val="002663F5"/>
    <w:rsid w:val="00266529"/>
    <w:rsid w:val="0026676F"/>
    <w:rsid w:val="00266957"/>
    <w:rsid w:val="00266A4A"/>
    <w:rsid w:val="00266CDE"/>
    <w:rsid w:val="00266FDC"/>
    <w:rsid w:val="00266FEE"/>
    <w:rsid w:val="002670FF"/>
    <w:rsid w:val="00267213"/>
    <w:rsid w:val="0026777A"/>
    <w:rsid w:val="0026799C"/>
    <w:rsid w:val="00267C94"/>
    <w:rsid w:val="00270014"/>
    <w:rsid w:val="00270189"/>
    <w:rsid w:val="00270724"/>
    <w:rsid w:val="00270823"/>
    <w:rsid w:val="00270C9A"/>
    <w:rsid w:val="00270FE1"/>
    <w:rsid w:val="002710DF"/>
    <w:rsid w:val="00271247"/>
    <w:rsid w:val="002713E6"/>
    <w:rsid w:val="00271E34"/>
    <w:rsid w:val="00271F66"/>
    <w:rsid w:val="002720DF"/>
    <w:rsid w:val="002721CC"/>
    <w:rsid w:val="002722A9"/>
    <w:rsid w:val="00272570"/>
    <w:rsid w:val="0027341D"/>
    <w:rsid w:val="00273C6E"/>
    <w:rsid w:val="00273CE8"/>
    <w:rsid w:val="00273F6B"/>
    <w:rsid w:val="0027429E"/>
    <w:rsid w:val="00274684"/>
    <w:rsid w:val="0027482D"/>
    <w:rsid w:val="0027497D"/>
    <w:rsid w:val="002750EB"/>
    <w:rsid w:val="00275118"/>
    <w:rsid w:val="00275144"/>
    <w:rsid w:val="002755DB"/>
    <w:rsid w:val="00275798"/>
    <w:rsid w:val="00275B6C"/>
    <w:rsid w:val="00275E27"/>
    <w:rsid w:val="00275E78"/>
    <w:rsid w:val="0027604A"/>
    <w:rsid w:val="00276248"/>
    <w:rsid w:val="00276322"/>
    <w:rsid w:val="00276583"/>
    <w:rsid w:val="00276978"/>
    <w:rsid w:val="002769A4"/>
    <w:rsid w:val="002769B8"/>
    <w:rsid w:val="00276F0F"/>
    <w:rsid w:val="00276FFF"/>
    <w:rsid w:val="00277167"/>
    <w:rsid w:val="002775F0"/>
    <w:rsid w:val="0027787E"/>
    <w:rsid w:val="002779ED"/>
    <w:rsid w:val="00277B51"/>
    <w:rsid w:val="00277D46"/>
    <w:rsid w:val="00277DD3"/>
    <w:rsid w:val="0028017B"/>
    <w:rsid w:val="00280232"/>
    <w:rsid w:val="00280265"/>
    <w:rsid w:val="002802BB"/>
    <w:rsid w:val="0028034D"/>
    <w:rsid w:val="00280A58"/>
    <w:rsid w:val="00281638"/>
    <w:rsid w:val="00282125"/>
    <w:rsid w:val="00282475"/>
    <w:rsid w:val="00282706"/>
    <w:rsid w:val="002830F7"/>
    <w:rsid w:val="0028352A"/>
    <w:rsid w:val="00283CE1"/>
    <w:rsid w:val="00283DB9"/>
    <w:rsid w:val="00283E0B"/>
    <w:rsid w:val="00284001"/>
    <w:rsid w:val="00284148"/>
    <w:rsid w:val="00284523"/>
    <w:rsid w:val="00284921"/>
    <w:rsid w:val="00284E42"/>
    <w:rsid w:val="002852E3"/>
    <w:rsid w:val="002855E0"/>
    <w:rsid w:val="00285A9E"/>
    <w:rsid w:val="00285ADA"/>
    <w:rsid w:val="00285C21"/>
    <w:rsid w:val="00285CAD"/>
    <w:rsid w:val="00285D22"/>
    <w:rsid w:val="00285DF7"/>
    <w:rsid w:val="002862ED"/>
    <w:rsid w:val="00286604"/>
    <w:rsid w:val="00286966"/>
    <w:rsid w:val="00286A4F"/>
    <w:rsid w:val="00286B4F"/>
    <w:rsid w:val="00286D2F"/>
    <w:rsid w:val="00286E0F"/>
    <w:rsid w:val="00287356"/>
    <w:rsid w:val="00287849"/>
    <w:rsid w:val="00287A1E"/>
    <w:rsid w:val="00287D58"/>
    <w:rsid w:val="002901CE"/>
    <w:rsid w:val="00290844"/>
    <w:rsid w:val="00290AE1"/>
    <w:rsid w:val="00290F75"/>
    <w:rsid w:val="0029126F"/>
    <w:rsid w:val="002915E4"/>
    <w:rsid w:val="002917CD"/>
    <w:rsid w:val="00291ED4"/>
    <w:rsid w:val="00291F2B"/>
    <w:rsid w:val="00291F4B"/>
    <w:rsid w:val="0029208B"/>
    <w:rsid w:val="00292258"/>
    <w:rsid w:val="002923DF"/>
    <w:rsid w:val="002925CE"/>
    <w:rsid w:val="00292BD6"/>
    <w:rsid w:val="00292E94"/>
    <w:rsid w:val="00293104"/>
    <w:rsid w:val="00293113"/>
    <w:rsid w:val="00293430"/>
    <w:rsid w:val="002934BF"/>
    <w:rsid w:val="00293559"/>
    <w:rsid w:val="002936C5"/>
    <w:rsid w:val="00293779"/>
    <w:rsid w:val="002937E8"/>
    <w:rsid w:val="002937F8"/>
    <w:rsid w:val="00293AB8"/>
    <w:rsid w:val="00293ABF"/>
    <w:rsid w:val="00293D8B"/>
    <w:rsid w:val="0029443F"/>
    <w:rsid w:val="0029473F"/>
    <w:rsid w:val="00294884"/>
    <w:rsid w:val="00294985"/>
    <w:rsid w:val="00294DBA"/>
    <w:rsid w:val="002951F8"/>
    <w:rsid w:val="00295457"/>
    <w:rsid w:val="0029588B"/>
    <w:rsid w:val="00295ABF"/>
    <w:rsid w:val="00295BE3"/>
    <w:rsid w:val="00295EA8"/>
    <w:rsid w:val="002964E8"/>
    <w:rsid w:val="00296726"/>
    <w:rsid w:val="002969E9"/>
    <w:rsid w:val="00296ACE"/>
    <w:rsid w:val="00296B63"/>
    <w:rsid w:val="00296BBE"/>
    <w:rsid w:val="00296F08"/>
    <w:rsid w:val="00297166"/>
    <w:rsid w:val="0029717C"/>
    <w:rsid w:val="00297210"/>
    <w:rsid w:val="002972CC"/>
    <w:rsid w:val="0029740E"/>
    <w:rsid w:val="002976A1"/>
    <w:rsid w:val="00297936"/>
    <w:rsid w:val="00297BB7"/>
    <w:rsid w:val="00297CFD"/>
    <w:rsid w:val="002A0676"/>
    <w:rsid w:val="002A070D"/>
    <w:rsid w:val="002A098E"/>
    <w:rsid w:val="002A0D05"/>
    <w:rsid w:val="002A1747"/>
    <w:rsid w:val="002A1997"/>
    <w:rsid w:val="002A1BD5"/>
    <w:rsid w:val="002A20BB"/>
    <w:rsid w:val="002A22D9"/>
    <w:rsid w:val="002A2327"/>
    <w:rsid w:val="002A2525"/>
    <w:rsid w:val="002A26B1"/>
    <w:rsid w:val="002A2988"/>
    <w:rsid w:val="002A2C3A"/>
    <w:rsid w:val="002A2E03"/>
    <w:rsid w:val="002A2E3E"/>
    <w:rsid w:val="002A3063"/>
    <w:rsid w:val="002A3518"/>
    <w:rsid w:val="002A39DF"/>
    <w:rsid w:val="002A39F8"/>
    <w:rsid w:val="002A3A92"/>
    <w:rsid w:val="002A3D28"/>
    <w:rsid w:val="002A4193"/>
    <w:rsid w:val="002A42CC"/>
    <w:rsid w:val="002A4733"/>
    <w:rsid w:val="002A4749"/>
    <w:rsid w:val="002A4966"/>
    <w:rsid w:val="002A4AD8"/>
    <w:rsid w:val="002A4CC3"/>
    <w:rsid w:val="002A5235"/>
    <w:rsid w:val="002A52F6"/>
    <w:rsid w:val="002A5330"/>
    <w:rsid w:val="002A5448"/>
    <w:rsid w:val="002A54C7"/>
    <w:rsid w:val="002A54F2"/>
    <w:rsid w:val="002A5C90"/>
    <w:rsid w:val="002A5D3A"/>
    <w:rsid w:val="002A615B"/>
    <w:rsid w:val="002A62F1"/>
    <w:rsid w:val="002A6408"/>
    <w:rsid w:val="002A6995"/>
    <w:rsid w:val="002A6F1D"/>
    <w:rsid w:val="002A711F"/>
    <w:rsid w:val="002A731C"/>
    <w:rsid w:val="002A74C9"/>
    <w:rsid w:val="002A75DC"/>
    <w:rsid w:val="002A7750"/>
    <w:rsid w:val="002A7EF3"/>
    <w:rsid w:val="002B0166"/>
    <w:rsid w:val="002B0627"/>
    <w:rsid w:val="002B07A4"/>
    <w:rsid w:val="002B0DDC"/>
    <w:rsid w:val="002B15E5"/>
    <w:rsid w:val="002B1813"/>
    <w:rsid w:val="002B198C"/>
    <w:rsid w:val="002B19F2"/>
    <w:rsid w:val="002B1C6D"/>
    <w:rsid w:val="002B1FEE"/>
    <w:rsid w:val="002B25E3"/>
    <w:rsid w:val="002B2A15"/>
    <w:rsid w:val="002B2B24"/>
    <w:rsid w:val="002B3228"/>
    <w:rsid w:val="002B36D9"/>
    <w:rsid w:val="002B3DA3"/>
    <w:rsid w:val="002B3E7F"/>
    <w:rsid w:val="002B434A"/>
    <w:rsid w:val="002B43A9"/>
    <w:rsid w:val="002B450D"/>
    <w:rsid w:val="002B4540"/>
    <w:rsid w:val="002B4A48"/>
    <w:rsid w:val="002B4DE6"/>
    <w:rsid w:val="002B4E9E"/>
    <w:rsid w:val="002B5390"/>
    <w:rsid w:val="002B5C73"/>
    <w:rsid w:val="002B61A7"/>
    <w:rsid w:val="002B6556"/>
    <w:rsid w:val="002B6620"/>
    <w:rsid w:val="002B67AA"/>
    <w:rsid w:val="002B6C88"/>
    <w:rsid w:val="002B77C1"/>
    <w:rsid w:val="002B7869"/>
    <w:rsid w:val="002B7B97"/>
    <w:rsid w:val="002B7FC2"/>
    <w:rsid w:val="002B7FFB"/>
    <w:rsid w:val="002C01E5"/>
    <w:rsid w:val="002C01F5"/>
    <w:rsid w:val="002C084B"/>
    <w:rsid w:val="002C0A1F"/>
    <w:rsid w:val="002C0C07"/>
    <w:rsid w:val="002C0D0F"/>
    <w:rsid w:val="002C0D53"/>
    <w:rsid w:val="002C0DAB"/>
    <w:rsid w:val="002C0E6D"/>
    <w:rsid w:val="002C198F"/>
    <w:rsid w:val="002C2600"/>
    <w:rsid w:val="002C28F3"/>
    <w:rsid w:val="002C292D"/>
    <w:rsid w:val="002C2C54"/>
    <w:rsid w:val="002C2D22"/>
    <w:rsid w:val="002C2F7E"/>
    <w:rsid w:val="002C3045"/>
    <w:rsid w:val="002C3125"/>
    <w:rsid w:val="002C3A2D"/>
    <w:rsid w:val="002C3C06"/>
    <w:rsid w:val="002C3CA4"/>
    <w:rsid w:val="002C403F"/>
    <w:rsid w:val="002C4246"/>
    <w:rsid w:val="002C45E1"/>
    <w:rsid w:val="002C4BD6"/>
    <w:rsid w:val="002C4C12"/>
    <w:rsid w:val="002C4DE0"/>
    <w:rsid w:val="002C508C"/>
    <w:rsid w:val="002C51D9"/>
    <w:rsid w:val="002C51DF"/>
    <w:rsid w:val="002C51F5"/>
    <w:rsid w:val="002C5289"/>
    <w:rsid w:val="002C572A"/>
    <w:rsid w:val="002C582A"/>
    <w:rsid w:val="002C5A41"/>
    <w:rsid w:val="002C5B38"/>
    <w:rsid w:val="002C60B2"/>
    <w:rsid w:val="002C6131"/>
    <w:rsid w:val="002C6246"/>
    <w:rsid w:val="002C69BF"/>
    <w:rsid w:val="002C6AA5"/>
    <w:rsid w:val="002C6F25"/>
    <w:rsid w:val="002C7263"/>
    <w:rsid w:val="002C73AB"/>
    <w:rsid w:val="002C773A"/>
    <w:rsid w:val="002C7846"/>
    <w:rsid w:val="002C7B33"/>
    <w:rsid w:val="002C7C08"/>
    <w:rsid w:val="002C7C34"/>
    <w:rsid w:val="002C7FC0"/>
    <w:rsid w:val="002D04CF"/>
    <w:rsid w:val="002D068B"/>
    <w:rsid w:val="002D06AE"/>
    <w:rsid w:val="002D0916"/>
    <w:rsid w:val="002D0BD0"/>
    <w:rsid w:val="002D12C2"/>
    <w:rsid w:val="002D2176"/>
    <w:rsid w:val="002D22D5"/>
    <w:rsid w:val="002D2698"/>
    <w:rsid w:val="002D2918"/>
    <w:rsid w:val="002D2A94"/>
    <w:rsid w:val="002D2B07"/>
    <w:rsid w:val="002D2B37"/>
    <w:rsid w:val="002D31BD"/>
    <w:rsid w:val="002D38B6"/>
    <w:rsid w:val="002D38C3"/>
    <w:rsid w:val="002D397D"/>
    <w:rsid w:val="002D39AD"/>
    <w:rsid w:val="002D3AF5"/>
    <w:rsid w:val="002D3C18"/>
    <w:rsid w:val="002D3CE1"/>
    <w:rsid w:val="002D4426"/>
    <w:rsid w:val="002D46D8"/>
    <w:rsid w:val="002D4A89"/>
    <w:rsid w:val="002D4D6A"/>
    <w:rsid w:val="002D4FCD"/>
    <w:rsid w:val="002D5555"/>
    <w:rsid w:val="002D57E1"/>
    <w:rsid w:val="002D5B5F"/>
    <w:rsid w:val="002D6642"/>
    <w:rsid w:val="002D6CAA"/>
    <w:rsid w:val="002D6F60"/>
    <w:rsid w:val="002D72A3"/>
    <w:rsid w:val="002D732D"/>
    <w:rsid w:val="002D7CF2"/>
    <w:rsid w:val="002D7E12"/>
    <w:rsid w:val="002E02E4"/>
    <w:rsid w:val="002E04B6"/>
    <w:rsid w:val="002E09C4"/>
    <w:rsid w:val="002E11F3"/>
    <w:rsid w:val="002E140B"/>
    <w:rsid w:val="002E1411"/>
    <w:rsid w:val="002E1768"/>
    <w:rsid w:val="002E1BB8"/>
    <w:rsid w:val="002E1C71"/>
    <w:rsid w:val="002E1CB2"/>
    <w:rsid w:val="002E1E2E"/>
    <w:rsid w:val="002E1E74"/>
    <w:rsid w:val="002E1F83"/>
    <w:rsid w:val="002E2139"/>
    <w:rsid w:val="002E2162"/>
    <w:rsid w:val="002E23DA"/>
    <w:rsid w:val="002E2814"/>
    <w:rsid w:val="002E2893"/>
    <w:rsid w:val="002E2B54"/>
    <w:rsid w:val="002E3476"/>
    <w:rsid w:val="002E3B23"/>
    <w:rsid w:val="002E4085"/>
    <w:rsid w:val="002E457D"/>
    <w:rsid w:val="002E4845"/>
    <w:rsid w:val="002E4AB9"/>
    <w:rsid w:val="002E4C4B"/>
    <w:rsid w:val="002E4CA2"/>
    <w:rsid w:val="002E4EF8"/>
    <w:rsid w:val="002E4F29"/>
    <w:rsid w:val="002E4F93"/>
    <w:rsid w:val="002E5166"/>
    <w:rsid w:val="002E5546"/>
    <w:rsid w:val="002E594A"/>
    <w:rsid w:val="002E5E0E"/>
    <w:rsid w:val="002E6640"/>
    <w:rsid w:val="002E6659"/>
    <w:rsid w:val="002E6929"/>
    <w:rsid w:val="002E6EC7"/>
    <w:rsid w:val="002E711B"/>
    <w:rsid w:val="002E7424"/>
    <w:rsid w:val="002E752A"/>
    <w:rsid w:val="002E76A9"/>
    <w:rsid w:val="002E7C32"/>
    <w:rsid w:val="002E7EB0"/>
    <w:rsid w:val="002E7EB1"/>
    <w:rsid w:val="002F0360"/>
    <w:rsid w:val="002F08B9"/>
    <w:rsid w:val="002F0AF5"/>
    <w:rsid w:val="002F0CDD"/>
    <w:rsid w:val="002F0DAD"/>
    <w:rsid w:val="002F0F66"/>
    <w:rsid w:val="002F16DE"/>
    <w:rsid w:val="002F1927"/>
    <w:rsid w:val="002F1A46"/>
    <w:rsid w:val="002F1E9D"/>
    <w:rsid w:val="002F23CD"/>
    <w:rsid w:val="002F2593"/>
    <w:rsid w:val="002F293D"/>
    <w:rsid w:val="002F2B79"/>
    <w:rsid w:val="002F2C8E"/>
    <w:rsid w:val="002F2E0E"/>
    <w:rsid w:val="002F361D"/>
    <w:rsid w:val="002F3854"/>
    <w:rsid w:val="002F39B0"/>
    <w:rsid w:val="002F3F90"/>
    <w:rsid w:val="002F402C"/>
    <w:rsid w:val="002F4144"/>
    <w:rsid w:val="002F4182"/>
    <w:rsid w:val="002F50AD"/>
    <w:rsid w:val="002F51A6"/>
    <w:rsid w:val="002F51F0"/>
    <w:rsid w:val="002F58A0"/>
    <w:rsid w:val="002F6A40"/>
    <w:rsid w:val="002F6AFE"/>
    <w:rsid w:val="002F6D17"/>
    <w:rsid w:val="002F6F6F"/>
    <w:rsid w:val="002F724A"/>
    <w:rsid w:val="002F74B5"/>
    <w:rsid w:val="002F7AE6"/>
    <w:rsid w:val="002F7EAD"/>
    <w:rsid w:val="003003D1"/>
    <w:rsid w:val="00300581"/>
    <w:rsid w:val="00300C33"/>
    <w:rsid w:val="00301032"/>
    <w:rsid w:val="0030128F"/>
    <w:rsid w:val="00301C51"/>
    <w:rsid w:val="00302555"/>
    <w:rsid w:val="003028C5"/>
    <w:rsid w:val="003028F0"/>
    <w:rsid w:val="00302937"/>
    <w:rsid w:val="00302995"/>
    <w:rsid w:val="003032A8"/>
    <w:rsid w:val="00303343"/>
    <w:rsid w:val="00303608"/>
    <w:rsid w:val="00303A8F"/>
    <w:rsid w:val="00303E0F"/>
    <w:rsid w:val="003040E0"/>
    <w:rsid w:val="00304698"/>
    <w:rsid w:val="00304880"/>
    <w:rsid w:val="003048AD"/>
    <w:rsid w:val="003049C2"/>
    <w:rsid w:val="00304B05"/>
    <w:rsid w:val="00304DB5"/>
    <w:rsid w:val="00304EAE"/>
    <w:rsid w:val="003054F6"/>
    <w:rsid w:val="00305720"/>
    <w:rsid w:val="00305ADA"/>
    <w:rsid w:val="00305CE8"/>
    <w:rsid w:val="00305E3A"/>
    <w:rsid w:val="0030657C"/>
    <w:rsid w:val="003067F0"/>
    <w:rsid w:val="00306825"/>
    <w:rsid w:val="00306E35"/>
    <w:rsid w:val="003079D8"/>
    <w:rsid w:val="00307A8A"/>
    <w:rsid w:val="00307C30"/>
    <w:rsid w:val="0031042C"/>
    <w:rsid w:val="0031061A"/>
    <w:rsid w:val="00310749"/>
    <w:rsid w:val="00310E01"/>
    <w:rsid w:val="00310EEE"/>
    <w:rsid w:val="00311394"/>
    <w:rsid w:val="00311421"/>
    <w:rsid w:val="00311478"/>
    <w:rsid w:val="00311493"/>
    <w:rsid w:val="0031156A"/>
    <w:rsid w:val="00311592"/>
    <w:rsid w:val="00311604"/>
    <w:rsid w:val="00311619"/>
    <w:rsid w:val="003119ED"/>
    <w:rsid w:val="00311A0E"/>
    <w:rsid w:val="0031237D"/>
    <w:rsid w:val="0031258B"/>
    <w:rsid w:val="00312643"/>
    <w:rsid w:val="003126F6"/>
    <w:rsid w:val="0031289B"/>
    <w:rsid w:val="00312F46"/>
    <w:rsid w:val="003135ED"/>
    <w:rsid w:val="00313FBB"/>
    <w:rsid w:val="00314122"/>
    <w:rsid w:val="00314C24"/>
    <w:rsid w:val="00314E6D"/>
    <w:rsid w:val="00314FA4"/>
    <w:rsid w:val="0031514E"/>
    <w:rsid w:val="003152FF"/>
    <w:rsid w:val="00315314"/>
    <w:rsid w:val="0031557C"/>
    <w:rsid w:val="00315A34"/>
    <w:rsid w:val="00315F2D"/>
    <w:rsid w:val="003168B0"/>
    <w:rsid w:val="00316C02"/>
    <w:rsid w:val="00316E9A"/>
    <w:rsid w:val="00317129"/>
    <w:rsid w:val="00317410"/>
    <w:rsid w:val="00317B7F"/>
    <w:rsid w:val="00321283"/>
    <w:rsid w:val="00321322"/>
    <w:rsid w:val="00321387"/>
    <w:rsid w:val="00321484"/>
    <w:rsid w:val="0032153F"/>
    <w:rsid w:val="00321888"/>
    <w:rsid w:val="0032197D"/>
    <w:rsid w:val="00321C7F"/>
    <w:rsid w:val="003223B2"/>
    <w:rsid w:val="003224EC"/>
    <w:rsid w:val="003226BF"/>
    <w:rsid w:val="00322726"/>
    <w:rsid w:val="003239AD"/>
    <w:rsid w:val="00324032"/>
    <w:rsid w:val="0032409B"/>
    <w:rsid w:val="003241AC"/>
    <w:rsid w:val="00324715"/>
    <w:rsid w:val="0032479B"/>
    <w:rsid w:val="00324B64"/>
    <w:rsid w:val="00324BF9"/>
    <w:rsid w:val="00324EB4"/>
    <w:rsid w:val="00324F30"/>
    <w:rsid w:val="00325095"/>
    <w:rsid w:val="003251D9"/>
    <w:rsid w:val="003253FD"/>
    <w:rsid w:val="00325517"/>
    <w:rsid w:val="00325808"/>
    <w:rsid w:val="00326008"/>
    <w:rsid w:val="0032625D"/>
    <w:rsid w:val="003266C4"/>
    <w:rsid w:val="003268C4"/>
    <w:rsid w:val="003268C8"/>
    <w:rsid w:val="00326B3A"/>
    <w:rsid w:val="0032702D"/>
    <w:rsid w:val="003272B7"/>
    <w:rsid w:val="0032750D"/>
    <w:rsid w:val="00327D3F"/>
    <w:rsid w:val="00327EEA"/>
    <w:rsid w:val="00330006"/>
    <w:rsid w:val="003302AA"/>
    <w:rsid w:val="00330611"/>
    <w:rsid w:val="00330BEF"/>
    <w:rsid w:val="00330CF6"/>
    <w:rsid w:val="00330E12"/>
    <w:rsid w:val="00331335"/>
    <w:rsid w:val="003318DF"/>
    <w:rsid w:val="00331B32"/>
    <w:rsid w:val="003320AF"/>
    <w:rsid w:val="00332477"/>
    <w:rsid w:val="00332678"/>
    <w:rsid w:val="003327DC"/>
    <w:rsid w:val="00333B68"/>
    <w:rsid w:val="00333EFB"/>
    <w:rsid w:val="00334696"/>
    <w:rsid w:val="00334CE0"/>
    <w:rsid w:val="00334EB6"/>
    <w:rsid w:val="0033510A"/>
    <w:rsid w:val="0033530F"/>
    <w:rsid w:val="0033531D"/>
    <w:rsid w:val="003354BE"/>
    <w:rsid w:val="003356C0"/>
    <w:rsid w:val="00335912"/>
    <w:rsid w:val="00335AB6"/>
    <w:rsid w:val="00335B4D"/>
    <w:rsid w:val="00335BCC"/>
    <w:rsid w:val="00336276"/>
    <w:rsid w:val="0033641A"/>
    <w:rsid w:val="0033661F"/>
    <w:rsid w:val="003370D9"/>
    <w:rsid w:val="00337103"/>
    <w:rsid w:val="0033793E"/>
    <w:rsid w:val="00337E03"/>
    <w:rsid w:val="003403DE"/>
    <w:rsid w:val="00340778"/>
    <w:rsid w:val="0034079E"/>
    <w:rsid w:val="00340958"/>
    <w:rsid w:val="00340B08"/>
    <w:rsid w:val="00340B7A"/>
    <w:rsid w:val="0034114C"/>
    <w:rsid w:val="0034150B"/>
    <w:rsid w:val="00341BFA"/>
    <w:rsid w:val="00341F58"/>
    <w:rsid w:val="0034230D"/>
    <w:rsid w:val="003428C6"/>
    <w:rsid w:val="00342C30"/>
    <w:rsid w:val="00342C90"/>
    <w:rsid w:val="00342F18"/>
    <w:rsid w:val="003430CD"/>
    <w:rsid w:val="0034318A"/>
    <w:rsid w:val="003433EF"/>
    <w:rsid w:val="00344424"/>
    <w:rsid w:val="00344EDE"/>
    <w:rsid w:val="003455BA"/>
    <w:rsid w:val="00345BA3"/>
    <w:rsid w:val="00345EA0"/>
    <w:rsid w:val="00346086"/>
    <w:rsid w:val="00346419"/>
    <w:rsid w:val="0034670D"/>
    <w:rsid w:val="00346B95"/>
    <w:rsid w:val="00346EE3"/>
    <w:rsid w:val="00347372"/>
    <w:rsid w:val="00347592"/>
    <w:rsid w:val="0034788A"/>
    <w:rsid w:val="003478EE"/>
    <w:rsid w:val="003502EA"/>
    <w:rsid w:val="0035036B"/>
    <w:rsid w:val="0035039A"/>
    <w:rsid w:val="00350586"/>
    <w:rsid w:val="00350C1D"/>
    <w:rsid w:val="00350FB9"/>
    <w:rsid w:val="0035100C"/>
    <w:rsid w:val="003510C3"/>
    <w:rsid w:val="003513F7"/>
    <w:rsid w:val="00351590"/>
    <w:rsid w:val="00351936"/>
    <w:rsid w:val="00351940"/>
    <w:rsid w:val="00351C8E"/>
    <w:rsid w:val="00351E99"/>
    <w:rsid w:val="0035257A"/>
    <w:rsid w:val="00352943"/>
    <w:rsid w:val="003530CB"/>
    <w:rsid w:val="00353331"/>
    <w:rsid w:val="00353452"/>
    <w:rsid w:val="0035420C"/>
    <w:rsid w:val="003543F5"/>
    <w:rsid w:val="00354448"/>
    <w:rsid w:val="0035447C"/>
    <w:rsid w:val="003545E1"/>
    <w:rsid w:val="00354823"/>
    <w:rsid w:val="00354B46"/>
    <w:rsid w:val="00354CDD"/>
    <w:rsid w:val="00354EE1"/>
    <w:rsid w:val="0035533E"/>
    <w:rsid w:val="00355428"/>
    <w:rsid w:val="00355706"/>
    <w:rsid w:val="00355977"/>
    <w:rsid w:val="00355999"/>
    <w:rsid w:val="003559E8"/>
    <w:rsid w:val="00355A40"/>
    <w:rsid w:val="00355A65"/>
    <w:rsid w:val="00355D70"/>
    <w:rsid w:val="00355D82"/>
    <w:rsid w:val="00356DE9"/>
    <w:rsid w:val="00356E1A"/>
    <w:rsid w:val="00356F69"/>
    <w:rsid w:val="00357817"/>
    <w:rsid w:val="003578FB"/>
    <w:rsid w:val="00357A15"/>
    <w:rsid w:val="00357BDB"/>
    <w:rsid w:val="00357CFB"/>
    <w:rsid w:val="00360279"/>
    <w:rsid w:val="0036058A"/>
    <w:rsid w:val="0036059E"/>
    <w:rsid w:val="0036088F"/>
    <w:rsid w:val="00361089"/>
    <w:rsid w:val="003613CF"/>
    <w:rsid w:val="00361699"/>
    <w:rsid w:val="00361828"/>
    <w:rsid w:val="00362185"/>
    <w:rsid w:val="0036234B"/>
    <w:rsid w:val="00362386"/>
    <w:rsid w:val="00362531"/>
    <w:rsid w:val="0036256D"/>
    <w:rsid w:val="0036268B"/>
    <w:rsid w:val="003628A0"/>
    <w:rsid w:val="0036293B"/>
    <w:rsid w:val="00362A78"/>
    <w:rsid w:val="00362C68"/>
    <w:rsid w:val="00362DBD"/>
    <w:rsid w:val="00363097"/>
    <w:rsid w:val="003638B7"/>
    <w:rsid w:val="00363950"/>
    <w:rsid w:val="0036397F"/>
    <w:rsid w:val="00363D62"/>
    <w:rsid w:val="00363F5B"/>
    <w:rsid w:val="0036424A"/>
    <w:rsid w:val="00364785"/>
    <w:rsid w:val="003647BF"/>
    <w:rsid w:val="00364B80"/>
    <w:rsid w:val="00364D7D"/>
    <w:rsid w:val="00364E66"/>
    <w:rsid w:val="003651C7"/>
    <w:rsid w:val="0036573D"/>
    <w:rsid w:val="0036689D"/>
    <w:rsid w:val="00367289"/>
    <w:rsid w:val="00367460"/>
    <w:rsid w:val="00367DA5"/>
    <w:rsid w:val="00370221"/>
    <w:rsid w:val="00370357"/>
    <w:rsid w:val="0037035E"/>
    <w:rsid w:val="003706EF"/>
    <w:rsid w:val="00370762"/>
    <w:rsid w:val="00370823"/>
    <w:rsid w:val="003709C9"/>
    <w:rsid w:val="00370EB9"/>
    <w:rsid w:val="003713EA"/>
    <w:rsid w:val="0037167E"/>
    <w:rsid w:val="00371721"/>
    <w:rsid w:val="003717C2"/>
    <w:rsid w:val="00371ABE"/>
    <w:rsid w:val="00371B7F"/>
    <w:rsid w:val="00371C46"/>
    <w:rsid w:val="00372016"/>
    <w:rsid w:val="00372276"/>
    <w:rsid w:val="0037251D"/>
    <w:rsid w:val="00372648"/>
    <w:rsid w:val="00372A51"/>
    <w:rsid w:val="00372C8F"/>
    <w:rsid w:val="00372D53"/>
    <w:rsid w:val="003733F3"/>
    <w:rsid w:val="00373426"/>
    <w:rsid w:val="0037351E"/>
    <w:rsid w:val="003736C4"/>
    <w:rsid w:val="0037387E"/>
    <w:rsid w:val="00373CF8"/>
    <w:rsid w:val="0037433B"/>
    <w:rsid w:val="00374D3C"/>
    <w:rsid w:val="003753B7"/>
    <w:rsid w:val="003756B9"/>
    <w:rsid w:val="00375B99"/>
    <w:rsid w:val="00376006"/>
    <w:rsid w:val="0037607F"/>
    <w:rsid w:val="0037621F"/>
    <w:rsid w:val="00376599"/>
    <w:rsid w:val="003765D4"/>
    <w:rsid w:val="003766E3"/>
    <w:rsid w:val="00376B52"/>
    <w:rsid w:val="00376BAA"/>
    <w:rsid w:val="00376CF0"/>
    <w:rsid w:val="003775A1"/>
    <w:rsid w:val="003775D0"/>
    <w:rsid w:val="00377AF3"/>
    <w:rsid w:val="00377E44"/>
    <w:rsid w:val="0038013A"/>
    <w:rsid w:val="0038035C"/>
    <w:rsid w:val="003805FA"/>
    <w:rsid w:val="00380741"/>
    <w:rsid w:val="003811CC"/>
    <w:rsid w:val="00381315"/>
    <w:rsid w:val="003818B6"/>
    <w:rsid w:val="00381D3B"/>
    <w:rsid w:val="00381DA8"/>
    <w:rsid w:val="00381FB8"/>
    <w:rsid w:val="0038261F"/>
    <w:rsid w:val="0038284F"/>
    <w:rsid w:val="00382E62"/>
    <w:rsid w:val="00382F97"/>
    <w:rsid w:val="003830AD"/>
    <w:rsid w:val="00383237"/>
    <w:rsid w:val="003832FA"/>
    <w:rsid w:val="00383857"/>
    <w:rsid w:val="0038385B"/>
    <w:rsid w:val="00383C39"/>
    <w:rsid w:val="00383D8C"/>
    <w:rsid w:val="00383EDB"/>
    <w:rsid w:val="0038402D"/>
    <w:rsid w:val="003840A7"/>
    <w:rsid w:val="00384321"/>
    <w:rsid w:val="003844AE"/>
    <w:rsid w:val="003844CE"/>
    <w:rsid w:val="003846A7"/>
    <w:rsid w:val="003849E4"/>
    <w:rsid w:val="00384B8B"/>
    <w:rsid w:val="00384B9B"/>
    <w:rsid w:val="00384E86"/>
    <w:rsid w:val="00384EA0"/>
    <w:rsid w:val="003851E7"/>
    <w:rsid w:val="00385236"/>
    <w:rsid w:val="003853A8"/>
    <w:rsid w:val="003854F0"/>
    <w:rsid w:val="003857D2"/>
    <w:rsid w:val="003859C0"/>
    <w:rsid w:val="00385B76"/>
    <w:rsid w:val="00385C7B"/>
    <w:rsid w:val="00385D5E"/>
    <w:rsid w:val="00386472"/>
    <w:rsid w:val="0038666A"/>
    <w:rsid w:val="003869A2"/>
    <w:rsid w:val="00386B50"/>
    <w:rsid w:val="00386BF7"/>
    <w:rsid w:val="00386E8E"/>
    <w:rsid w:val="0038735E"/>
    <w:rsid w:val="00387563"/>
    <w:rsid w:val="003877F3"/>
    <w:rsid w:val="00387839"/>
    <w:rsid w:val="00387858"/>
    <w:rsid w:val="003879F9"/>
    <w:rsid w:val="00387D6C"/>
    <w:rsid w:val="00387F2B"/>
    <w:rsid w:val="0039005D"/>
    <w:rsid w:val="00390578"/>
    <w:rsid w:val="00390864"/>
    <w:rsid w:val="003912AA"/>
    <w:rsid w:val="0039153F"/>
    <w:rsid w:val="003919B3"/>
    <w:rsid w:val="00392274"/>
    <w:rsid w:val="00392404"/>
    <w:rsid w:val="0039246F"/>
    <w:rsid w:val="003924F3"/>
    <w:rsid w:val="00392500"/>
    <w:rsid w:val="00392579"/>
    <w:rsid w:val="003929D8"/>
    <w:rsid w:val="00392E2D"/>
    <w:rsid w:val="00392FAA"/>
    <w:rsid w:val="003933D7"/>
    <w:rsid w:val="00393672"/>
    <w:rsid w:val="0039453B"/>
    <w:rsid w:val="00394550"/>
    <w:rsid w:val="003946D7"/>
    <w:rsid w:val="00394743"/>
    <w:rsid w:val="00394B73"/>
    <w:rsid w:val="003951F9"/>
    <w:rsid w:val="00395202"/>
    <w:rsid w:val="00395300"/>
    <w:rsid w:val="00395535"/>
    <w:rsid w:val="00395BCB"/>
    <w:rsid w:val="0039610F"/>
    <w:rsid w:val="0039625D"/>
    <w:rsid w:val="0039646D"/>
    <w:rsid w:val="003967B5"/>
    <w:rsid w:val="003967EA"/>
    <w:rsid w:val="00396AB1"/>
    <w:rsid w:val="00396FA0"/>
    <w:rsid w:val="00397267"/>
    <w:rsid w:val="00397C4E"/>
    <w:rsid w:val="00397FB5"/>
    <w:rsid w:val="00397FDF"/>
    <w:rsid w:val="003A004A"/>
    <w:rsid w:val="003A043E"/>
    <w:rsid w:val="003A04CA"/>
    <w:rsid w:val="003A0968"/>
    <w:rsid w:val="003A162D"/>
    <w:rsid w:val="003A1FB1"/>
    <w:rsid w:val="003A20A7"/>
    <w:rsid w:val="003A20EF"/>
    <w:rsid w:val="003A2836"/>
    <w:rsid w:val="003A283B"/>
    <w:rsid w:val="003A2850"/>
    <w:rsid w:val="003A287D"/>
    <w:rsid w:val="003A28B9"/>
    <w:rsid w:val="003A2982"/>
    <w:rsid w:val="003A2CA1"/>
    <w:rsid w:val="003A2CDE"/>
    <w:rsid w:val="003A2CE6"/>
    <w:rsid w:val="003A2DF0"/>
    <w:rsid w:val="003A308E"/>
    <w:rsid w:val="003A3706"/>
    <w:rsid w:val="003A3752"/>
    <w:rsid w:val="003A3AFC"/>
    <w:rsid w:val="003A4194"/>
    <w:rsid w:val="003A433D"/>
    <w:rsid w:val="003A47D9"/>
    <w:rsid w:val="003A497A"/>
    <w:rsid w:val="003A4E15"/>
    <w:rsid w:val="003A4F00"/>
    <w:rsid w:val="003A500B"/>
    <w:rsid w:val="003A57EC"/>
    <w:rsid w:val="003A5862"/>
    <w:rsid w:val="003A5A8C"/>
    <w:rsid w:val="003A5DC9"/>
    <w:rsid w:val="003A650D"/>
    <w:rsid w:val="003A72B2"/>
    <w:rsid w:val="003A76BB"/>
    <w:rsid w:val="003A7A67"/>
    <w:rsid w:val="003B066B"/>
    <w:rsid w:val="003B0A27"/>
    <w:rsid w:val="003B0D28"/>
    <w:rsid w:val="003B0E45"/>
    <w:rsid w:val="003B0F70"/>
    <w:rsid w:val="003B1577"/>
    <w:rsid w:val="003B1774"/>
    <w:rsid w:val="003B178F"/>
    <w:rsid w:val="003B1906"/>
    <w:rsid w:val="003B1FA3"/>
    <w:rsid w:val="003B2793"/>
    <w:rsid w:val="003B27E2"/>
    <w:rsid w:val="003B2DB6"/>
    <w:rsid w:val="003B3ABE"/>
    <w:rsid w:val="003B3BC9"/>
    <w:rsid w:val="003B3BF6"/>
    <w:rsid w:val="003B3C84"/>
    <w:rsid w:val="003B3D13"/>
    <w:rsid w:val="003B3D87"/>
    <w:rsid w:val="003B420E"/>
    <w:rsid w:val="003B4704"/>
    <w:rsid w:val="003B47A5"/>
    <w:rsid w:val="003B4864"/>
    <w:rsid w:val="003B4E44"/>
    <w:rsid w:val="003B4EAC"/>
    <w:rsid w:val="003B4EB7"/>
    <w:rsid w:val="003B5274"/>
    <w:rsid w:val="003B550D"/>
    <w:rsid w:val="003B573B"/>
    <w:rsid w:val="003B5C87"/>
    <w:rsid w:val="003B5CA3"/>
    <w:rsid w:val="003B5CF8"/>
    <w:rsid w:val="003B607D"/>
    <w:rsid w:val="003B62CB"/>
    <w:rsid w:val="003B62F4"/>
    <w:rsid w:val="003B6624"/>
    <w:rsid w:val="003B6B80"/>
    <w:rsid w:val="003B6C67"/>
    <w:rsid w:val="003B6D6A"/>
    <w:rsid w:val="003B6D97"/>
    <w:rsid w:val="003B70C6"/>
    <w:rsid w:val="003B7152"/>
    <w:rsid w:val="003B715C"/>
    <w:rsid w:val="003B720D"/>
    <w:rsid w:val="003B736F"/>
    <w:rsid w:val="003B75D0"/>
    <w:rsid w:val="003B77FF"/>
    <w:rsid w:val="003B7EBB"/>
    <w:rsid w:val="003C01F3"/>
    <w:rsid w:val="003C02AC"/>
    <w:rsid w:val="003C02E5"/>
    <w:rsid w:val="003C0328"/>
    <w:rsid w:val="003C07BC"/>
    <w:rsid w:val="003C1075"/>
    <w:rsid w:val="003C1151"/>
    <w:rsid w:val="003C1291"/>
    <w:rsid w:val="003C199B"/>
    <w:rsid w:val="003C1BA9"/>
    <w:rsid w:val="003C1BEC"/>
    <w:rsid w:val="003C1E84"/>
    <w:rsid w:val="003C1F44"/>
    <w:rsid w:val="003C2116"/>
    <w:rsid w:val="003C224A"/>
    <w:rsid w:val="003C2345"/>
    <w:rsid w:val="003C2767"/>
    <w:rsid w:val="003C2797"/>
    <w:rsid w:val="003C2A4C"/>
    <w:rsid w:val="003C31A5"/>
    <w:rsid w:val="003C31E7"/>
    <w:rsid w:val="003C33F0"/>
    <w:rsid w:val="003C392F"/>
    <w:rsid w:val="003C3A4B"/>
    <w:rsid w:val="003C3C4F"/>
    <w:rsid w:val="003C3F29"/>
    <w:rsid w:val="003C406F"/>
    <w:rsid w:val="003C4284"/>
    <w:rsid w:val="003C4722"/>
    <w:rsid w:val="003C4EDD"/>
    <w:rsid w:val="003C4F24"/>
    <w:rsid w:val="003C4F7C"/>
    <w:rsid w:val="003C51EE"/>
    <w:rsid w:val="003C5207"/>
    <w:rsid w:val="003C5258"/>
    <w:rsid w:val="003C589D"/>
    <w:rsid w:val="003C6237"/>
    <w:rsid w:val="003C62A7"/>
    <w:rsid w:val="003C62AF"/>
    <w:rsid w:val="003C6316"/>
    <w:rsid w:val="003C63F3"/>
    <w:rsid w:val="003C6679"/>
    <w:rsid w:val="003C6F86"/>
    <w:rsid w:val="003C702F"/>
    <w:rsid w:val="003C76C0"/>
    <w:rsid w:val="003C76C8"/>
    <w:rsid w:val="003C76E4"/>
    <w:rsid w:val="003C789D"/>
    <w:rsid w:val="003C7DA1"/>
    <w:rsid w:val="003D0308"/>
    <w:rsid w:val="003D033A"/>
    <w:rsid w:val="003D0391"/>
    <w:rsid w:val="003D045F"/>
    <w:rsid w:val="003D0B3E"/>
    <w:rsid w:val="003D0C2A"/>
    <w:rsid w:val="003D136B"/>
    <w:rsid w:val="003D1AD1"/>
    <w:rsid w:val="003D1B3E"/>
    <w:rsid w:val="003D1E2F"/>
    <w:rsid w:val="003D1F36"/>
    <w:rsid w:val="003D27A4"/>
    <w:rsid w:val="003D29EA"/>
    <w:rsid w:val="003D2B24"/>
    <w:rsid w:val="003D2D0D"/>
    <w:rsid w:val="003D2F7A"/>
    <w:rsid w:val="003D335A"/>
    <w:rsid w:val="003D3622"/>
    <w:rsid w:val="003D3BC8"/>
    <w:rsid w:val="003D3EC7"/>
    <w:rsid w:val="003D4034"/>
    <w:rsid w:val="003D43C1"/>
    <w:rsid w:val="003D46F5"/>
    <w:rsid w:val="003D49CC"/>
    <w:rsid w:val="003D4C0A"/>
    <w:rsid w:val="003D56C1"/>
    <w:rsid w:val="003D5C41"/>
    <w:rsid w:val="003D5D6D"/>
    <w:rsid w:val="003D5DB4"/>
    <w:rsid w:val="003D5DB6"/>
    <w:rsid w:val="003D6007"/>
    <w:rsid w:val="003D6098"/>
    <w:rsid w:val="003D6347"/>
    <w:rsid w:val="003D683A"/>
    <w:rsid w:val="003D71FC"/>
    <w:rsid w:val="003D74F5"/>
    <w:rsid w:val="003D7ADE"/>
    <w:rsid w:val="003D7AE9"/>
    <w:rsid w:val="003D7C57"/>
    <w:rsid w:val="003D7D03"/>
    <w:rsid w:val="003E05A4"/>
    <w:rsid w:val="003E07D6"/>
    <w:rsid w:val="003E0E67"/>
    <w:rsid w:val="003E136A"/>
    <w:rsid w:val="003E1636"/>
    <w:rsid w:val="003E176A"/>
    <w:rsid w:val="003E1939"/>
    <w:rsid w:val="003E1D66"/>
    <w:rsid w:val="003E1E97"/>
    <w:rsid w:val="003E1F62"/>
    <w:rsid w:val="003E22FE"/>
    <w:rsid w:val="003E2C4F"/>
    <w:rsid w:val="003E3109"/>
    <w:rsid w:val="003E328A"/>
    <w:rsid w:val="003E38C7"/>
    <w:rsid w:val="003E3DC0"/>
    <w:rsid w:val="003E3DEE"/>
    <w:rsid w:val="003E3F78"/>
    <w:rsid w:val="003E424E"/>
    <w:rsid w:val="003E4706"/>
    <w:rsid w:val="003E49E8"/>
    <w:rsid w:val="003E4D22"/>
    <w:rsid w:val="003E5A2F"/>
    <w:rsid w:val="003E6648"/>
    <w:rsid w:val="003E6829"/>
    <w:rsid w:val="003E6B71"/>
    <w:rsid w:val="003E6C26"/>
    <w:rsid w:val="003E6EB6"/>
    <w:rsid w:val="003E7000"/>
    <w:rsid w:val="003E7072"/>
    <w:rsid w:val="003E74C5"/>
    <w:rsid w:val="003E780F"/>
    <w:rsid w:val="003E7B4A"/>
    <w:rsid w:val="003E7E61"/>
    <w:rsid w:val="003F0276"/>
    <w:rsid w:val="003F0968"/>
    <w:rsid w:val="003F0A18"/>
    <w:rsid w:val="003F0BDB"/>
    <w:rsid w:val="003F1111"/>
    <w:rsid w:val="003F16B7"/>
    <w:rsid w:val="003F1791"/>
    <w:rsid w:val="003F18F1"/>
    <w:rsid w:val="003F1C12"/>
    <w:rsid w:val="003F1F91"/>
    <w:rsid w:val="003F239F"/>
    <w:rsid w:val="003F2830"/>
    <w:rsid w:val="003F2947"/>
    <w:rsid w:val="003F2B69"/>
    <w:rsid w:val="003F2BD6"/>
    <w:rsid w:val="003F3010"/>
    <w:rsid w:val="003F32CF"/>
    <w:rsid w:val="003F3707"/>
    <w:rsid w:val="003F3806"/>
    <w:rsid w:val="003F3F8A"/>
    <w:rsid w:val="003F3FDE"/>
    <w:rsid w:val="003F3FEB"/>
    <w:rsid w:val="003F41BC"/>
    <w:rsid w:val="003F4ADC"/>
    <w:rsid w:val="003F4DEC"/>
    <w:rsid w:val="003F5216"/>
    <w:rsid w:val="003F538B"/>
    <w:rsid w:val="003F583E"/>
    <w:rsid w:val="003F5952"/>
    <w:rsid w:val="003F60F0"/>
    <w:rsid w:val="003F6689"/>
    <w:rsid w:val="003F6739"/>
    <w:rsid w:val="003F6C9B"/>
    <w:rsid w:val="003F6E78"/>
    <w:rsid w:val="003F763A"/>
    <w:rsid w:val="003F77D5"/>
    <w:rsid w:val="003F7A9F"/>
    <w:rsid w:val="003F7B0F"/>
    <w:rsid w:val="003F7F24"/>
    <w:rsid w:val="003F7F50"/>
    <w:rsid w:val="00400AEA"/>
    <w:rsid w:val="00400BEB"/>
    <w:rsid w:val="00400D27"/>
    <w:rsid w:val="004013BA"/>
    <w:rsid w:val="0040143E"/>
    <w:rsid w:val="004014C0"/>
    <w:rsid w:val="00401545"/>
    <w:rsid w:val="00401899"/>
    <w:rsid w:val="0040197F"/>
    <w:rsid w:val="00401B47"/>
    <w:rsid w:val="00402145"/>
    <w:rsid w:val="00402494"/>
    <w:rsid w:val="0040283B"/>
    <w:rsid w:val="004029A8"/>
    <w:rsid w:val="00402A2F"/>
    <w:rsid w:val="00402A31"/>
    <w:rsid w:val="00402ABD"/>
    <w:rsid w:val="00402C0D"/>
    <w:rsid w:val="00402E0E"/>
    <w:rsid w:val="004031DC"/>
    <w:rsid w:val="00403376"/>
    <w:rsid w:val="00403713"/>
    <w:rsid w:val="00403997"/>
    <w:rsid w:val="00403D36"/>
    <w:rsid w:val="00404683"/>
    <w:rsid w:val="00404ADF"/>
    <w:rsid w:val="00404E66"/>
    <w:rsid w:val="004052EB"/>
    <w:rsid w:val="00405336"/>
    <w:rsid w:val="004055F6"/>
    <w:rsid w:val="00405714"/>
    <w:rsid w:val="00405968"/>
    <w:rsid w:val="00405A2E"/>
    <w:rsid w:val="00405F7E"/>
    <w:rsid w:val="0040602B"/>
    <w:rsid w:val="00406348"/>
    <w:rsid w:val="00406CF1"/>
    <w:rsid w:val="00407088"/>
    <w:rsid w:val="00407344"/>
    <w:rsid w:val="00407347"/>
    <w:rsid w:val="00407587"/>
    <w:rsid w:val="00407779"/>
    <w:rsid w:val="00407840"/>
    <w:rsid w:val="0040784A"/>
    <w:rsid w:val="00407944"/>
    <w:rsid w:val="00407A46"/>
    <w:rsid w:val="00407E0E"/>
    <w:rsid w:val="00410BBC"/>
    <w:rsid w:val="00410D45"/>
    <w:rsid w:val="00411120"/>
    <w:rsid w:val="004113AF"/>
    <w:rsid w:val="00411448"/>
    <w:rsid w:val="004114FA"/>
    <w:rsid w:val="00411514"/>
    <w:rsid w:val="0041179F"/>
    <w:rsid w:val="00411AC3"/>
    <w:rsid w:val="00411E19"/>
    <w:rsid w:val="00411EA0"/>
    <w:rsid w:val="00412853"/>
    <w:rsid w:val="004128E2"/>
    <w:rsid w:val="00412B37"/>
    <w:rsid w:val="00412BE4"/>
    <w:rsid w:val="00412C8E"/>
    <w:rsid w:val="00412EF3"/>
    <w:rsid w:val="004130F1"/>
    <w:rsid w:val="004136E9"/>
    <w:rsid w:val="004139C7"/>
    <w:rsid w:val="00413AF2"/>
    <w:rsid w:val="00413BC2"/>
    <w:rsid w:val="00413C15"/>
    <w:rsid w:val="00413E95"/>
    <w:rsid w:val="00413E98"/>
    <w:rsid w:val="0041405D"/>
    <w:rsid w:val="00414183"/>
    <w:rsid w:val="00414334"/>
    <w:rsid w:val="0041447E"/>
    <w:rsid w:val="0041467F"/>
    <w:rsid w:val="004147A3"/>
    <w:rsid w:val="004149BF"/>
    <w:rsid w:val="00414F9F"/>
    <w:rsid w:val="00415433"/>
    <w:rsid w:val="00415518"/>
    <w:rsid w:val="004157B8"/>
    <w:rsid w:val="00415E4E"/>
    <w:rsid w:val="00416307"/>
    <w:rsid w:val="00416470"/>
    <w:rsid w:val="00416722"/>
    <w:rsid w:val="00416A3E"/>
    <w:rsid w:val="00416CD1"/>
    <w:rsid w:val="00416EDF"/>
    <w:rsid w:val="00417590"/>
    <w:rsid w:val="004175B5"/>
    <w:rsid w:val="00417935"/>
    <w:rsid w:val="004179B8"/>
    <w:rsid w:val="0042055B"/>
    <w:rsid w:val="00420901"/>
    <w:rsid w:val="00420D3F"/>
    <w:rsid w:val="00420DB2"/>
    <w:rsid w:val="00421662"/>
    <w:rsid w:val="004218E7"/>
    <w:rsid w:val="004219EE"/>
    <w:rsid w:val="00421B6B"/>
    <w:rsid w:val="00421C8B"/>
    <w:rsid w:val="00421EB3"/>
    <w:rsid w:val="00421F8F"/>
    <w:rsid w:val="004227AF"/>
    <w:rsid w:val="00422898"/>
    <w:rsid w:val="00422A5F"/>
    <w:rsid w:val="00422A8E"/>
    <w:rsid w:val="00422C6B"/>
    <w:rsid w:val="00422F42"/>
    <w:rsid w:val="004231F0"/>
    <w:rsid w:val="004238FB"/>
    <w:rsid w:val="00423D98"/>
    <w:rsid w:val="00424EEB"/>
    <w:rsid w:val="00424FD3"/>
    <w:rsid w:val="00425515"/>
    <w:rsid w:val="00425617"/>
    <w:rsid w:val="004256A6"/>
    <w:rsid w:val="004256B8"/>
    <w:rsid w:val="00425BCE"/>
    <w:rsid w:val="00425C65"/>
    <w:rsid w:val="0042604D"/>
    <w:rsid w:val="004265C0"/>
    <w:rsid w:val="004266C5"/>
    <w:rsid w:val="00426729"/>
    <w:rsid w:val="00426EFE"/>
    <w:rsid w:val="00427708"/>
    <w:rsid w:val="00427944"/>
    <w:rsid w:val="004301F6"/>
    <w:rsid w:val="0043024E"/>
    <w:rsid w:val="00430888"/>
    <w:rsid w:val="00431043"/>
    <w:rsid w:val="00431811"/>
    <w:rsid w:val="00431E63"/>
    <w:rsid w:val="0043215E"/>
    <w:rsid w:val="00432DC2"/>
    <w:rsid w:val="00433156"/>
    <w:rsid w:val="00433656"/>
    <w:rsid w:val="00433EB5"/>
    <w:rsid w:val="00433F71"/>
    <w:rsid w:val="00434250"/>
    <w:rsid w:val="00434316"/>
    <w:rsid w:val="00434445"/>
    <w:rsid w:val="0043492B"/>
    <w:rsid w:val="00434D84"/>
    <w:rsid w:val="00435096"/>
    <w:rsid w:val="00435146"/>
    <w:rsid w:val="004353CD"/>
    <w:rsid w:val="0043588C"/>
    <w:rsid w:val="00435CE1"/>
    <w:rsid w:val="00435DD1"/>
    <w:rsid w:val="00435FC2"/>
    <w:rsid w:val="00436027"/>
    <w:rsid w:val="004363AE"/>
    <w:rsid w:val="004366F8"/>
    <w:rsid w:val="0043695F"/>
    <w:rsid w:val="00436D60"/>
    <w:rsid w:val="00436D85"/>
    <w:rsid w:val="00436DCF"/>
    <w:rsid w:val="00436EF1"/>
    <w:rsid w:val="0043743F"/>
    <w:rsid w:val="00437630"/>
    <w:rsid w:val="004378D0"/>
    <w:rsid w:val="00437BF5"/>
    <w:rsid w:val="0044014B"/>
    <w:rsid w:val="0044133C"/>
    <w:rsid w:val="00441B2F"/>
    <w:rsid w:val="004420A7"/>
    <w:rsid w:val="00442382"/>
    <w:rsid w:val="004426A0"/>
    <w:rsid w:val="00442C6A"/>
    <w:rsid w:val="00442EB9"/>
    <w:rsid w:val="00443104"/>
    <w:rsid w:val="0044323A"/>
    <w:rsid w:val="0044326C"/>
    <w:rsid w:val="00443355"/>
    <w:rsid w:val="0044357F"/>
    <w:rsid w:val="00443685"/>
    <w:rsid w:val="00443AEE"/>
    <w:rsid w:val="0044426B"/>
    <w:rsid w:val="00444524"/>
    <w:rsid w:val="00444629"/>
    <w:rsid w:val="00444840"/>
    <w:rsid w:val="004448A9"/>
    <w:rsid w:val="00444992"/>
    <w:rsid w:val="00444D08"/>
    <w:rsid w:val="00445D0D"/>
    <w:rsid w:val="00445D71"/>
    <w:rsid w:val="00445EC8"/>
    <w:rsid w:val="004460A5"/>
    <w:rsid w:val="00446379"/>
    <w:rsid w:val="004463B0"/>
    <w:rsid w:val="00446D50"/>
    <w:rsid w:val="00446D5E"/>
    <w:rsid w:val="00446ECC"/>
    <w:rsid w:val="00447813"/>
    <w:rsid w:val="00447BD4"/>
    <w:rsid w:val="00447CA0"/>
    <w:rsid w:val="004500F9"/>
    <w:rsid w:val="0045021D"/>
    <w:rsid w:val="004503E3"/>
    <w:rsid w:val="00450471"/>
    <w:rsid w:val="004504EB"/>
    <w:rsid w:val="004504F6"/>
    <w:rsid w:val="004507A7"/>
    <w:rsid w:val="004508DE"/>
    <w:rsid w:val="00450999"/>
    <w:rsid w:val="00450B5B"/>
    <w:rsid w:val="0045170A"/>
    <w:rsid w:val="00451BAA"/>
    <w:rsid w:val="00451D4A"/>
    <w:rsid w:val="00452003"/>
    <w:rsid w:val="00452226"/>
    <w:rsid w:val="00452351"/>
    <w:rsid w:val="00452C65"/>
    <w:rsid w:val="00452F69"/>
    <w:rsid w:val="00453108"/>
    <w:rsid w:val="00453111"/>
    <w:rsid w:val="0045356F"/>
    <w:rsid w:val="004545E6"/>
    <w:rsid w:val="00454794"/>
    <w:rsid w:val="00454A66"/>
    <w:rsid w:val="00454B4E"/>
    <w:rsid w:val="00454D5A"/>
    <w:rsid w:val="00455527"/>
    <w:rsid w:val="00455A51"/>
    <w:rsid w:val="00456034"/>
    <w:rsid w:val="004560B2"/>
    <w:rsid w:val="0045620C"/>
    <w:rsid w:val="00456EC8"/>
    <w:rsid w:val="00457484"/>
    <w:rsid w:val="00457DA7"/>
    <w:rsid w:val="00457DC3"/>
    <w:rsid w:val="004606F4"/>
    <w:rsid w:val="0046092F"/>
    <w:rsid w:val="00460D44"/>
    <w:rsid w:val="00460D5D"/>
    <w:rsid w:val="004611A6"/>
    <w:rsid w:val="00461608"/>
    <w:rsid w:val="0046183C"/>
    <w:rsid w:val="004619C5"/>
    <w:rsid w:val="00461D61"/>
    <w:rsid w:val="00462206"/>
    <w:rsid w:val="004622FA"/>
    <w:rsid w:val="00462319"/>
    <w:rsid w:val="004623D6"/>
    <w:rsid w:val="004623F6"/>
    <w:rsid w:val="00462F5A"/>
    <w:rsid w:val="00462FA9"/>
    <w:rsid w:val="0046305B"/>
    <w:rsid w:val="0046334A"/>
    <w:rsid w:val="004633E8"/>
    <w:rsid w:val="004634AA"/>
    <w:rsid w:val="00463548"/>
    <w:rsid w:val="00463911"/>
    <w:rsid w:val="00463949"/>
    <w:rsid w:val="00463FAD"/>
    <w:rsid w:val="004643A3"/>
    <w:rsid w:val="004643D6"/>
    <w:rsid w:val="00464547"/>
    <w:rsid w:val="00464934"/>
    <w:rsid w:val="00464A6E"/>
    <w:rsid w:val="00464F3E"/>
    <w:rsid w:val="004652CC"/>
    <w:rsid w:val="00465691"/>
    <w:rsid w:val="004657DE"/>
    <w:rsid w:val="004657E9"/>
    <w:rsid w:val="00465A0D"/>
    <w:rsid w:val="00465CE8"/>
    <w:rsid w:val="00466113"/>
    <w:rsid w:val="0046649C"/>
    <w:rsid w:val="00466B51"/>
    <w:rsid w:val="00466C10"/>
    <w:rsid w:val="00466E60"/>
    <w:rsid w:val="0046757F"/>
    <w:rsid w:val="00467803"/>
    <w:rsid w:val="00467E42"/>
    <w:rsid w:val="004701A4"/>
    <w:rsid w:val="004710C8"/>
    <w:rsid w:val="00471165"/>
    <w:rsid w:val="004717D6"/>
    <w:rsid w:val="00471CFC"/>
    <w:rsid w:val="00471F0D"/>
    <w:rsid w:val="00472318"/>
    <w:rsid w:val="00472C60"/>
    <w:rsid w:val="00472D99"/>
    <w:rsid w:val="00473515"/>
    <w:rsid w:val="00473A80"/>
    <w:rsid w:val="00473CDF"/>
    <w:rsid w:val="00473E59"/>
    <w:rsid w:val="004748B3"/>
    <w:rsid w:val="00474EAF"/>
    <w:rsid w:val="00474F96"/>
    <w:rsid w:val="00475069"/>
    <w:rsid w:val="00475130"/>
    <w:rsid w:val="004753C1"/>
    <w:rsid w:val="00475496"/>
    <w:rsid w:val="004755C3"/>
    <w:rsid w:val="00475786"/>
    <w:rsid w:val="00475BFB"/>
    <w:rsid w:val="00475CB4"/>
    <w:rsid w:val="0047637F"/>
    <w:rsid w:val="00476C28"/>
    <w:rsid w:val="00476E13"/>
    <w:rsid w:val="00476E1B"/>
    <w:rsid w:val="0047711F"/>
    <w:rsid w:val="0047758C"/>
    <w:rsid w:val="004778A8"/>
    <w:rsid w:val="00477B59"/>
    <w:rsid w:val="00477C4F"/>
    <w:rsid w:val="00477D3C"/>
    <w:rsid w:val="00477E1C"/>
    <w:rsid w:val="0048030B"/>
    <w:rsid w:val="00480545"/>
    <w:rsid w:val="0048082E"/>
    <w:rsid w:val="0048094C"/>
    <w:rsid w:val="00480B15"/>
    <w:rsid w:val="00480B99"/>
    <w:rsid w:val="00480CCF"/>
    <w:rsid w:val="00480CFD"/>
    <w:rsid w:val="00481226"/>
    <w:rsid w:val="00481283"/>
    <w:rsid w:val="00481341"/>
    <w:rsid w:val="00481435"/>
    <w:rsid w:val="004815AD"/>
    <w:rsid w:val="004819E5"/>
    <w:rsid w:val="00481D94"/>
    <w:rsid w:val="00481EA6"/>
    <w:rsid w:val="0048219F"/>
    <w:rsid w:val="004828EF"/>
    <w:rsid w:val="004829A4"/>
    <w:rsid w:val="00482DA8"/>
    <w:rsid w:val="00482EC2"/>
    <w:rsid w:val="00482FB0"/>
    <w:rsid w:val="00483F2E"/>
    <w:rsid w:val="0048411E"/>
    <w:rsid w:val="00484215"/>
    <w:rsid w:val="00484583"/>
    <w:rsid w:val="0048461B"/>
    <w:rsid w:val="004848D4"/>
    <w:rsid w:val="00484BB1"/>
    <w:rsid w:val="00484CE3"/>
    <w:rsid w:val="00484DD8"/>
    <w:rsid w:val="00484FD6"/>
    <w:rsid w:val="00485404"/>
    <w:rsid w:val="004855B2"/>
    <w:rsid w:val="004855FF"/>
    <w:rsid w:val="00485A38"/>
    <w:rsid w:val="00485A4A"/>
    <w:rsid w:val="00485BE3"/>
    <w:rsid w:val="00485EE9"/>
    <w:rsid w:val="00486210"/>
    <w:rsid w:val="00486321"/>
    <w:rsid w:val="00486629"/>
    <w:rsid w:val="004869B0"/>
    <w:rsid w:val="00486C13"/>
    <w:rsid w:val="00487646"/>
    <w:rsid w:val="0048788F"/>
    <w:rsid w:val="0049001D"/>
    <w:rsid w:val="00490150"/>
    <w:rsid w:val="00490706"/>
    <w:rsid w:val="00490AF4"/>
    <w:rsid w:val="00490CCF"/>
    <w:rsid w:val="00490D06"/>
    <w:rsid w:val="00490DCA"/>
    <w:rsid w:val="00490FB0"/>
    <w:rsid w:val="0049114F"/>
    <w:rsid w:val="004911EE"/>
    <w:rsid w:val="00491284"/>
    <w:rsid w:val="00491618"/>
    <w:rsid w:val="00491924"/>
    <w:rsid w:val="00492033"/>
    <w:rsid w:val="004929BB"/>
    <w:rsid w:val="00492AE3"/>
    <w:rsid w:val="00492BDA"/>
    <w:rsid w:val="00493153"/>
    <w:rsid w:val="00493364"/>
    <w:rsid w:val="004933D3"/>
    <w:rsid w:val="0049378F"/>
    <w:rsid w:val="00493DE7"/>
    <w:rsid w:val="00493F28"/>
    <w:rsid w:val="00494074"/>
    <w:rsid w:val="0049433A"/>
    <w:rsid w:val="00494573"/>
    <w:rsid w:val="0049480C"/>
    <w:rsid w:val="00494899"/>
    <w:rsid w:val="00494960"/>
    <w:rsid w:val="00494971"/>
    <w:rsid w:val="00494EB9"/>
    <w:rsid w:val="00494F1D"/>
    <w:rsid w:val="0049522D"/>
    <w:rsid w:val="00495237"/>
    <w:rsid w:val="00495B6F"/>
    <w:rsid w:val="00495FA7"/>
    <w:rsid w:val="0049618D"/>
    <w:rsid w:val="00496401"/>
    <w:rsid w:val="004965C2"/>
    <w:rsid w:val="00496612"/>
    <w:rsid w:val="004969FC"/>
    <w:rsid w:val="00496B95"/>
    <w:rsid w:val="00496EA4"/>
    <w:rsid w:val="004974C3"/>
    <w:rsid w:val="004975C1"/>
    <w:rsid w:val="004A008B"/>
    <w:rsid w:val="004A05AE"/>
    <w:rsid w:val="004A07C4"/>
    <w:rsid w:val="004A0910"/>
    <w:rsid w:val="004A0F40"/>
    <w:rsid w:val="004A1195"/>
    <w:rsid w:val="004A16BF"/>
    <w:rsid w:val="004A17DA"/>
    <w:rsid w:val="004A1818"/>
    <w:rsid w:val="004A1AD2"/>
    <w:rsid w:val="004A1B38"/>
    <w:rsid w:val="004A1BC2"/>
    <w:rsid w:val="004A2420"/>
    <w:rsid w:val="004A2680"/>
    <w:rsid w:val="004A279C"/>
    <w:rsid w:val="004A29E5"/>
    <w:rsid w:val="004A2F95"/>
    <w:rsid w:val="004A3283"/>
    <w:rsid w:val="004A33B8"/>
    <w:rsid w:val="004A35FB"/>
    <w:rsid w:val="004A3704"/>
    <w:rsid w:val="004A39A8"/>
    <w:rsid w:val="004A3A65"/>
    <w:rsid w:val="004A3B75"/>
    <w:rsid w:val="004A4218"/>
    <w:rsid w:val="004A42A0"/>
    <w:rsid w:val="004A4788"/>
    <w:rsid w:val="004A4947"/>
    <w:rsid w:val="004A5279"/>
    <w:rsid w:val="004A52B2"/>
    <w:rsid w:val="004A52DF"/>
    <w:rsid w:val="004A57E5"/>
    <w:rsid w:val="004A584E"/>
    <w:rsid w:val="004A58AC"/>
    <w:rsid w:val="004A5C3C"/>
    <w:rsid w:val="004A5E44"/>
    <w:rsid w:val="004A5F2B"/>
    <w:rsid w:val="004A6B14"/>
    <w:rsid w:val="004A6C89"/>
    <w:rsid w:val="004A75E7"/>
    <w:rsid w:val="004A7B75"/>
    <w:rsid w:val="004A7B9C"/>
    <w:rsid w:val="004A7BF1"/>
    <w:rsid w:val="004A7F80"/>
    <w:rsid w:val="004B0423"/>
    <w:rsid w:val="004B0CD5"/>
    <w:rsid w:val="004B0CF9"/>
    <w:rsid w:val="004B1282"/>
    <w:rsid w:val="004B1317"/>
    <w:rsid w:val="004B1A12"/>
    <w:rsid w:val="004B1C34"/>
    <w:rsid w:val="004B24CE"/>
    <w:rsid w:val="004B28EC"/>
    <w:rsid w:val="004B2ACD"/>
    <w:rsid w:val="004B2C45"/>
    <w:rsid w:val="004B2E53"/>
    <w:rsid w:val="004B2F76"/>
    <w:rsid w:val="004B3038"/>
    <w:rsid w:val="004B3204"/>
    <w:rsid w:val="004B34D1"/>
    <w:rsid w:val="004B38DE"/>
    <w:rsid w:val="004B3D74"/>
    <w:rsid w:val="004B4618"/>
    <w:rsid w:val="004B496E"/>
    <w:rsid w:val="004B4989"/>
    <w:rsid w:val="004B5017"/>
    <w:rsid w:val="004B52F9"/>
    <w:rsid w:val="004B5752"/>
    <w:rsid w:val="004B57BD"/>
    <w:rsid w:val="004B5A4B"/>
    <w:rsid w:val="004B5E00"/>
    <w:rsid w:val="004B5F4E"/>
    <w:rsid w:val="004B5FDB"/>
    <w:rsid w:val="004B6083"/>
    <w:rsid w:val="004B6268"/>
    <w:rsid w:val="004B6320"/>
    <w:rsid w:val="004B6712"/>
    <w:rsid w:val="004B686C"/>
    <w:rsid w:val="004B6907"/>
    <w:rsid w:val="004B6E15"/>
    <w:rsid w:val="004B7769"/>
    <w:rsid w:val="004B78A0"/>
    <w:rsid w:val="004C0003"/>
    <w:rsid w:val="004C00F2"/>
    <w:rsid w:val="004C043B"/>
    <w:rsid w:val="004C0847"/>
    <w:rsid w:val="004C0CE2"/>
    <w:rsid w:val="004C0D2C"/>
    <w:rsid w:val="004C143A"/>
    <w:rsid w:val="004C15C0"/>
    <w:rsid w:val="004C1C8A"/>
    <w:rsid w:val="004C202A"/>
    <w:rsid w:val="004C2188"/>
    <w:rsid w:val="004C2218"/>
    <w:rsid w:val="004C271A"/>
    <w:rsid w:val="004C278C"/>
    <w:rsid w:val="004C2940"/>
    <w:rsid w:val="004C2C46"/>
    <w:rsid w:val="004C2C71"/>
    <w:rsid w:val="004C2E7E"/>
    <w:rsid w:val="004C2F29"/>
    <w:rsid w:val="004C2FB8"/>
    <w:rsid w:val="004C325D"/>
    <w:rsid w:val="004C3414"/>
    <w:rsid w:val="004C36C7"/>
    <w:rsid w:val="004C371C"/>
    <w:rsid w:val="004C3957"/>
    <w:rsid w:val="004C3EB7"/>
    <w:rsid w:val="004C3EC5"/>
    <w:rsid w:val="004C4030"/>
    <w:rsid w:val="004C410E"/>
    <w:rsid w:val="004C43A3"/>
    <w:rsid w:val="004C48FA"/>
    <w:rsid w:val="004C528B"/>
    <w:rsid w:val="004C52AD"/>
    <w:rsid w:val="004C533A"/>
    <w:rsid w:val="004C53B1"/>
    <w:rsid w:val="004C54AE"/>
    <w:rsid w:val="004C54DD"/>
    <w:rsid w:val="004C5A2F"/>
    <w:rsid w:val="004C5E72"/>
    <w:rsid w:val="004C629C"/>
    <w:rsid w:val="004C695B"/>
    <w:rsid w:val="004C69F0"/>
    <w:rsid w:val="004C6A47"/>
    <w:rsid w:val="004C6A55"/>
    <w:rsid w:val="004C70F5"/>
    <w:rsid w:val="004C7137"/>
    <w:rsid w:val="004C782E"/>
    <w:rsid w:val="004C7CAF"/>
    <w:rsid w:val="004D04AA"/>
    <w:rsid w:val="004D079D"/>
    <w:rsid w:val="004D16CD"/>
    <w:rsid w:val="004D1F79"/>
    <w:rsid w:val="004D23CC"/>
    <w:rsid w:val="004D2543"/>
    <w:rsid w:val="004D2D0A"/>
    <w:rsid w:val="004D2F07"/>
    <w:rsid w:val="004D2FB8"/>
    <w:rsid w:val="004D3143"/>
    <w:rsid w:val="004D3415"/>
    <w:rsid w:val="004D35B9"/>
    <w:rsid w:val="004D3764"/>
    <w:rsid w:val="004D3949"/>
    <w:rsid w:val="004D3A0E"/>
    <w:rsid w:val="004D3C58"/>
    <w:rsid w:val="004D3CBD"/>
    <w:rsid w:val="004D437E"/>
    <w:rsid w:val="004D4517"/>
    <w:rsid w:val="004D4D01"/>
    <w:rsid w:val="004D4DC3"/>
    <w:rsid w:val="004D4FCD"/>
    <w:rsid w:val="004D5525"/>
    <w:rsid w:val="004D5750"/>
    <w:rsid w:val="004D585A"/>
    <w:rsid w:val="004D5A71"/>
    <w:rsid w:val="004D5B1E"/>
    <w:rsid w:val="004D5BB6"/>
    <w:rsid w:val="004D5FEE"/>
    <w:rsid w:val="004D616B"/>
    <w:rsid w:val="004D63D1"/>
    <w:rsid w:val="004D64B9"/>
    <w:rsid w:val="004D64D9"/>
    <w:rsid w:val="004D65C9"/>
    <w:rsid w:val="004D702F"/>
    <w:rsid w:val="004D7271"/>
    <w:rsid w:val="004D72AC"/>
    <w:rsid w:val="004D731B"/>
    <w:rsid w:val="004D7548"/>
    <w:rsid w:val="004D7560"/>
    <w:rsid w:val="004D766D"/>
    <w:rsid w:val="004D776C"/>
    <w:rsid w:val="004D77BA"/>
    <w:rsid w:val="004D7AAF"/>
    <w:rsid w:val="004E155C"/>
    <w:rsid w:val="004E17F1"/>
    <w:rsid w:val="004E1A1F"/>
    <w:rsid w:val="004E1A82"/>
    <w:rsid w:val="004E1C0D"/>
    <w:rsid w:val="004E1C3C"/>
    <w:rsid w:val="004E1D31"/>
    <w:rsid w:val="004E22E9"/>
    <w:rsid w:val="004E283D"/>
    <w:rsid w:val="004E2872"/>
    <w:rsid w:val="004E29EF"/>
    <w:rsid w:val="004E2CEC"/>
    <w:rsid w:val="004E2EC6"/>
    <w:rsid w:val="004E2F39"/>
    <w:rsid w:val="004E32B2"/>
    <w:rsid w:val="004E34CD"/>
    <w:rsid w:val="004E354C"/>
    <w:rsid w:val="004E39A3"/>
    <w:rsid w:val="004E3C5A"/>
    <w:rsid w:val="004E3CC1"/>
    <w:rsid w:val="004E3FE8"/>
    <w:rsid w:val="004E4136"/>
    <w:rsid w:val="004E4197"/>
    <w:rsid w:val="004E4425"/>
    <w:rsid w:val="004E442C"/>
    <w:rsid w:val="004E48ED"/>
    <w:rsid w:val="004E499E"/>
    <w:rsid w:val="004E4C07"/>
    <w:rsid w:val="004E4C38"/>
    <w:rsid w:val="004E5253"/>
    <w:rsid w:val="004E553D"/>
    <w:rsid w:val="004E554E"/>
    <w:rsid w:val="004E5A17"/>
    <w:rsid w:val="004E5A7C"/>
    <w:rsid w:val="004E5D82"/>
    <w:rsid w:val="004E5F44"/>
    <w:rsid w:val="004E604E"/>
    <w:rsid w:val="004E6226"/>
    <w:rsid w:val="004E641A"/>
    <w:rsid w:val="004E64BF"/>
    <w:rsid w:val="004E68C8"/>
    <w:rsid w:val="004E6ADC"/>
    <w:rsid w:val="004E6AE9"/>
    <w:rsid w:val="004E6C1C"/>
    <w:rsid w:val="004E6D61"/>
    <w:rsid w:val="004E6DF0"/>
    <w:rsid w:val="004E727E"/>
    <w:rsid w:val="004E7A29"/>
    <w:rsid w:val="004E7A71"/>
    <w:rsid w:val="004E7D9A"/>
    <w:rsid w:val="004F01D0"/>
    <w:rsid w:val="004F0609"/>
    <w:rsid w:val="004F0733"/>
    <w:rsid w:val="004F074A"/>
    <w:rsid w:val="004F0C88"/>
    <w:rsid w:val="004F0E86"/>
    <w:rsid w:val="004F102C"/>
    <w:rsid w:val="004F10B8"/>
    <w:rsid w:val="004F115B"/>
    <w:rsid w:val="004F11E0"/>
    <w:rsid w:val="004F192A"/>
    <w:rsid w:val="004F1A51"/>
    <w:rsid w:val="004F26E3"/>
    <w:rsid w:val="004F2A41"/>
    <w:rsid w:val="004F2F07"/>
    <w:rsid w:val="004F3B3E"/>
    <w:rsid w:val="004F3F7F"/>
    <w:rsid w:val="004F42A0"/>
    <w:rsid w:val="004F4378"/>
    <w:rsid w:val="004F47D5"/>
    <w:rsid w:val="004F48EF"/>
    <w:rsid w:val="004F4C84"/>
    <w:rsid w:val="004F5443"/>
    <w:rsid w:val="004F64B6"/>
    <w:rsid w:val="004F65F8"/>
    <w:rsid w:val="004F67AA"/>
    <w:rsid w:val="004F6B61"/>
    <w:rsid w:val="004F701B"/>
    <w:rsid w:val="004F7244"/>
    <w:rsid w:val="004F7550"/>
    <w:rsid w:val="004F77FB"/>
    <w:rsid w:val="004F7E14"/>
    <w:rsid w:val="00500574"/>
    <w:rsid w:val="00500A09"/>
    <w:rsid w:val="00500D6E"/>
    <w:rsid w:val="00501442"/>
    <w:rsid w:val="00501580"/>
    <w:rsid w:val="00501AFB"/>
    <w:rsid w:val="00501EC2"/>
    <w:rsid w:val="005023F8"/>
    <w:rsid w:val="0050245E"/>
    <w:rsid w:val="0050261F"/>
    <w:rsid w:val="005026DF"/>
    <w:rsid w:val="00502840"/>
    <w:rsid w:val="0050288E"/>
    <w:rsid w:val="00502EAE"/>
    <w:rsid w:val="005030F9"/>
    <w:rsid w:val="005031C4"/>
    <w:rsid w:val="00503432"/>
    <w:rsid w:val="005038AC"/>
    <w:rsid w:val="00503C68"/>
    <w:rsid w:val="00503E4C"/>
    <w:rsid w:val="00503FA4"/>
    <w:rsid w:val="00504221"/>
    <w:rsid w:val="00504577"/>
    <w:rsid w:val="0050487F"/>
    <w:rsid w:val="0050494D"/>
    <w:rsid w:val="00504A5B"/>
    <w:rsid w:val="00504BF5"/>
    <w:rsid w:val="0050524D"/>
    <w:rsid w:val="00505690"/>
    <w:rsid w:val="00506461"/>
    <w:rsid w:val="005064E9"/>
    <w:rsid w:val="00506592"/>
    <w:rsid w:val="005065A5"/>
    <w:rsid w:val="00506C1A"/>
    <w:rsid w:val="00506EFD"/>
    <w:rsid w:val="0050765A"/>
    <w:rsid w:val="005078C7"/>
    <w:rsid w:val="00507982"/>
    <w:rsid w:val="00507EB0"/>
    <w:rsid w:val="0051005C"/>
    <w:rsid w:val="0051035F"/>
    <w:rsid w:val="00510AE9"/>
    <w:rsid w:val="00510B7E"/>
    <w:rsid w:val="00510DAD"/>
    <w:rsid w:val="00510DE3"/>
    <w:rsid w:val="00511643"/>
    <w:rsid w:val="00511920"/>
    <w:rsid w:val="005119F7"/>
    <w:rsid w:val="00511A49"/>
    <w:rsid w:val="00511B6E"/>
    <w:rsid w:val="00511DF8"/>
    <w:rsid w:val="00512305"/>
    <w:rsid w:val="00512657"/>
    <w:rsid w:val="005126F6"/>
    <w:rsid w:val="005136BF"/>
    <w:rsid w:val="00513D5D"/>
    <w:rsid w:val="005141EF"/>
    <w:rsid w:val="0051427C"/>
    <w:rsid w:val="00514402"/>
    <w:rsid w:val="00514436"/>
    <w:rsid w:val="00514659"/>
    <w:rsid w:val="00514D40"/>
    <w:rsid w:val="00515061"/>
    <w:rsid w:val="0051511B"/>
    <w:rsid w:val="0051513D"/>
    <w:rsid w:val="00515696"/>
    <w:rsid w:val="00515C11"/>
    <w:rsid w:val="00516114"/>
    <w:rsid w:val="00516B71"/>
    <w:rsid w:val="00516C3F"/>
    <w:rsid w:val="00517220"/>
    <w:rsid w:val="0051776E"/>
    <w:rsid w:val="005177F6"/>
    <w:rsid w:val="00517C40"/>
    <w:rsid w:val="00517E12"/>
    <w:rsid w:val="00520492"/>
    <w:rsid w:val="005207B8"/>
    <w:rsid w:val="00520829"/>
    <w:rsid w:val="00520863"/>
    <w:rsid w:val="0052091B"/>
    <w:rsid w:val="00520C06"/>
    <w:rsid w:val="00520C42"/>
    <w:rsid w:val="00520CB8"/>
    <w:rsid w:val="00520FF9"/>
    <w:rsid w:val="00521361"/>
    <w:rsid w:val="005217D5"/>
    <w:rsid w:val="00521AB6"/>
    <w:rsid w:val="00521DC2"/>
    <w:rsid w:val="005221AA"/>
    <w:rsid w:val="00522B43"/>
    <w:rsid w:val="00522BB5"/>
    <w:rsid w:val="00522F1A"/>
    <w:rsid w:val="00522F5E"/>
    <w:rsid w:val="00522FCD"/>
    <w:rsid w:val="00523374"/>
    <w:rsid w:val="00523434"/>
    <w:rsid w:val="00523A0F"/>
    <w:rsid w:val="00523C3E"/>
    <w:rsid w:val="00524B7A"/>
    <w:rsid w:val="00524D09"/>
    <w:rsid w:val="0052543C"/>
    <w:rsid w:val="00525504"/>
    <w:rsid w:val="0052558D"/>
    <w:rsid w:val="00525952"/>
    <w:rsid w:val="00525B87"/>
    <w:rsid w:val="00525E1F"/>
    <w:rsid w:val="00526283"/>
    <w:rsid w:val="00526747"/>
    <w:rsid w:val="00526A51"/>
    <w:rsid w:val="00526B05"/>
    <w:rsid w:val="00526C0D"/>
    <w:rsid w:val="00527024"/>
    <w:rsid w:val="005270FA"/>
    <w:rsid w:val="00527169"/>
    <w:rsid w:val="0052754C"/>
    <w:rsid w:val="00527617"/>
    <w:rsid w:val="00527649"/>
    <w:rsid w:val="00527847"/>
    <w:rsid w:val="00527923"/>
    <w:rsid w:val="00527A24"/>
    <w:rsid w:val="00527AF3"/>
    <w:rsid w:val="00527E71"/>
    <w:rsid w:val="00530100"/>
    <w:rsid w:val="005302C6"/>
    <w:rsid w:val="005304B5"/>
    <w:rsid w:val="00530789"/>
    <w:rsid w:val="0053080B"/>
    <w:rsid w:val="00530C7A"/>
    <w:rsid w:val="00530D9A"/>
    <w:rsid w:val="00530EE3"/>
    <w:rsid w:val="00531312"/>
    <w:rsid w:val="00531485"/>
    <w:rsid w:val="00531541"/>
    <w:rsid w:val="00531559"/>
    <w:rsid w:val="00531730"/>
    <w:rsid w:val="00531F0C"/>
    <w:rsid w:val="0053223C"/>
    <w:rsid w:val="0053255E"/>
    <w:rsid w:val="00532973"/>
    <w:rsid w:val="00532A58"/>
    <w:rsid w:val="00532A7A"/>
    <w:rsid w:val="00532B72"/>
    <w:rsid w:val="00532FC6"/>
    <w:rsid w:val="0053324B"/>
    <w:rsid w:val="00533A84"/>
    <w:rsid w:val="005340EE"/>
    <w:rsid w:val="00534332"/>
    <w:rsid w:val="0053434C"/>
    <w:rsid w:val="0053455A"/>
    <w:rsid w:val="00534862"/>
    <w:rsid w:val="00534A0B"/>
    <w:rsid w:val="00534AA2"/>
    <w:rsid w:val="00534D05"/>
    <w:rsid w:val="00534EED"/>
    <w:rsid w:val="00534FBD"/>
    <w:rsid w:val="00535007"/>
    <w:rsid w:val="005355C9"/>
    <w:rsid w:val="005359A5"/>
    <w:rsid w:val="005359F1"/>
    <w:rsid w:val="00536461"/>
    <w:rsid w:val="005366C3"/>
    <w:rsid w:val="00536DB4"/>
    <w:rsid w:val="005370A9"/>
    <w:rsid w:val="00537480"/>
    <w:rsid w:val="00537BC5"/>
    <w:rsid w:val="00537DD3"/>
    <w:rsid w:val="005401A1"/>
    <w:rsid w:val="005403C9"/>
    <w:rsid w:val="00540473"/>
    <w:rsid w:val="005404B0"/>
    <w:rsid w:val="005404C9"/>
    <w:rsid w:val="00540BAA"/>
    <w:rsid w:val="00540FA3"/>
    <w:rsid w:val="00541CB0"/>
    <w:rsid w:val="005424E3"/>
    <w:rsid w:val="00542A80"/>
    <w:rsid w:val="00542B1C"/>
    <w:rsid w:val="00542E06"/>
    <w:rsid w:val="00542ECD"/>
    <w:rsid w:val="005430EE"/>
    <w:rsid w:val="00543261"/>
    <w:rsid w:val="00544416"/>
    <w:rsid w:val="00544818"/>
    <w:rsid w:val="00544CB9"/>
    <w:rsid w:val="00544D0E"/>
    <w:rsid w:val="00544D89"/>
    <w:rsid w:val="00544EDF"/>
    <w:rsid w:val="00545333"/>
    <w:rsid w:val="00545468"/>
    <w:rsid w:val="00545A33"/>
    <w:rsid w:val="00545A61"/>
    <w:rsid w:val="00545DD5"/>
    <w:rsid w:val="00545F8B"/>
    <w:rsid w:val="0054619A"/>
    <w:rsid w:val="00546367"/>
    <w:rsid w:val="0054642D"/>
    <w:rsid w:val="00546C71"/>
    <w:rsid w:val="00546F00"/>
    <w:rsid w:val="00546FE0"/>
    <w:rsid w:val="00547064"/>
    <w:rsid w:val="005470FD"/>
    <w:rsid w:val="00547127"/>
    <w:rsid w:val="005471BF"/>
    <w:rsid w:val="00547408"/>
    <w:rsid w:val="00547B52"/>
    <w:rsid w:val="00547E69"/>
    <w:rsid w:val="005503EB"/>
    <w:rsid w:val="00550660"/>
    <w:rsid w:val="005506C4"/>
    <w:rsid w:val="00550EFC"/>
    <w:rsid w:val="00550FA4"/>
    <w:rsid w:val="005513AA"/>
    <w:rsid w:val="005513C5"/>
    <w:rsid w:val="0055149A"/>
    <w:rsid w:val="00551A43"/>
    <w:rsid w:val="00551D28"/>
    <w:rsid w:val="00551D5A"/>
    <w:rsid w:val="00551FB9"/>
    <w:rsid w:val="005524D3"/>
    <w:rsid w:val="00552616"/>
    <w:rsid w:val="00552DE7"/>
    <w:rsid w:val="005530C3"/>
    <w:rsid w:val="00553C94"/>
    <w:rsid w:val="005545BF"/>
    <w:rsid w:val="00554715"/>
    <w:rsid w:val="0055488D"/>
    <w:rsid w:val="00554B3D"/>
    <w:rsid w:val="00555129"/>
    <w:rsid w:val="005552A3"/>
    <w:rsid w:val="005555DA"/>
    <w:rsid w:val="00555782"/>
    <w:rsid w:val="005559D7"/>
    <w:rsid w:val="0055610D"/>
    <w:rsid w:val="00556418"/>
    <w:rsid w:val="00556E06"/>
    <w:rsid w:val="00556F21"/>
    <w:rsid w:val="00557075"/>
    <w:rsid w:val="005607E2"/>
    <w:rsid w:val="00560A32"/>
    <w:rsid w:val="00561036"/>
    <w:rsid w:val="005610B2"/>
    <w:rsid w:val="005615CD"/>
    <w:rsid w:val="00561912"/>
    <w:rsid w:val="00561E7F"/>
    <w:rsid w:val="00561FD2"/>
    <w:rsid w:val="0056230E"/>
    <w:rsid w:val="00562345"/>
    <w:rsid w:val="005623BB"/>
    <w:rsid w:val="0056241C"/>
    <w:rsid w:val="00562501"/>
    <w:rsid w:val="00562A64"/>
    <w:rsid w:val="00562B3D"/>
    <w:rsid w:val="00562DF2"/>
    <w:rsid w:val="0056316A"/>
    <w:rsid w:val="005636FB"/>
    <w:rsid w:val="005637FC"/>
    <w:rsid w:val="00563B2A"/>
    <w:rsid w:val="00563B2D"/>
    <w:rsid w:val="00563C90"/>
    <w:rsid w:val="00563DC6"/>
    <w:rsid w:val="00563EE8"/>
    <w:rsid w:val="005640A4"/>
    <w:rsid w:val="00564677"/>
    <w:rsid w:val="005646AD"/>
    <w:rsid w:val="005649A7"/>
    <w:rsid w:val="005649B1"/>
    <w:rsid w:val="00564A60"/>
    <w:rsid w:val="00564AC4"/>
    <w:rsid w:val="0056511F"/>
    <w:rsid w:val="005651DB"/>
    <w:rsid w:val="005657AE"/>
    <w:rsid w:val="0056583B"/>
    <w:rsid w:val="00565B7A"/>
    <w:rsid w:val="00565C03"/>
    <w:rsid w:val="00565DBF"/>
    <w:rsid w:val="00565DF9"/>
    <w:rsid w:val="00565FC5"/>
    <w:rsid w:val="005660D7"/>
    <w:rsid w:val="005663C1"/>
    <w:rsid w:val="0056643D"/>
    <w:rsid w:val="00566570"/>
    <w:rsid w:val="005665F0"/>
    <w:rsid w:val="0056668C"/>
    <w:rsid w:val="00566AB2"/>
    <w:rsid w:val="00566BE5"/>
    <w:rsid w:val="00567628"/>
    <w:rsid w:val="005677A6"/>
    <w:rsid w:val="00567872"/>
    <w:rsid w:val="005679CB"/>
    <w:rsid w:val="00567E2B"/>
    <w:rsid w:val="005701A1"/>
    <w:rsid w:val="005702B0"/>
    <w:rsid w:val="005702B8"/>
    <w:rsid w:val="005703B5"/>
    <w:rsid w:val="0057046A"/>
    <w:rsid w:val="00570507"/>
    <w:rsid w:val="00570BC1"/>
    <w:rsid w:val="0057133F"/>
    <w:rsid w:val="005713E9"/>
    <w:rsid w:val="00572045"/>
    <w:rsid w:val="005721CF"/>
    <w:rsid w:val="005722F5"/>
    <w:rsid w:val="00572426"/>
    <w:rsid w:val="005724CF"/>
    <w:rsid w:val="005729DA"/>
    <w:rsid w:val="00572B98"/>
    <w:rsid w:val="00572E51"/>
    <w:rsid w:val="0057305B"/>
    <w:rsid w:val="0057319B"/>
    <w:rsid w:val="00573916"/>
    <w:rsid w:val="005739AE"/>
    <w:rsid w:val="00574156"/>
    <w:rsid w:val="005745D0"/>
    <w:rsid w:val="005745E3"/>
    <w:rsid w:val="005746BA"/>
    <w:rsid w:val="00574F0B"/>
    <w:rsid w:val="005756DA"/>
    <w:rsid w:val="005758E8"/>
    <w:rsid w:val="00575D00"/>
    <w:rsid w:val="00576232"/>
    <w:rsid w:val="0057662E"/>
    <w:rsid w:val="0057676B"/>
    <w:rsid w:val="0057718E"/>
    <w:rsid w:val="005776A9"/>
    <w:rsid w:val="00577CE8"/>
    <w:rsid w:val="00577DD9"/>
    <w:rsid w:val="00577EA9"/>
    <w:rsid w:val="00580014"/>
    <w:rsid w:val="00580063"/>
    <w:rsid w:val="005807DE"/>
    <w:rsid w:val="00580831"/>
    <w:rsid w:val="00581283"/>
    <w:rsid w:val="00581565"/>
    <w:rsid w:val="0058168D"/>
    <w:rsid w:val="00581DA0"/>
    <w:rsid w:val="00581F16"/>
    <w:rsid w:val="005820AE"/>
    <w:rsid w:val="005820F3"/>
    <w:rsid w:val="005821D4"/>
    <w:rsid w:val="0058237D"/>
    <w:rsid w:val="005824CD"/>
    <w:rsid w:val="005824FE"/>
    <w:rsid w:val="00582A1A"/>
    <w:rsid w:val="00582AC8"/>
    <w:rsid w:val="00582D8F"/>
    <w:rsid w:val="00583359"/>
    <w:rsid w:val="0058335D"/>
    <w:rsid w:val="0058370C"/>
    <w:rsid w:val="00583774"/>
    <w:rsid w:val="00583C43"/>
    <w:rsid w:val="00583E9F"/>
    <w:rsid w:val="00583F69"/>
    <w:rsid w:val="0058433D"/>
    <w:rsid w:val="00584EBE"/>
    <w:rsid w:val="005850A9"/>
    <w:rsid w:val="00585379"/>
    <w:rsid w:val="005854A6"/>
    <w:rsid w:val="00585596"/>
    <w:rsid w:val="00585D41"/>
    <w:rsid w:val="00586DB5"/>
    <w:rsid w:val="005877B6"/>
    <w:rsid w:val="005907EE"/>
    <w:rsid w:val="00590C8B"/>
    <w:rsid w:val="00590DED"/>
    <w:rsid w:val="00591492"/>
    <w:rsid w:val="00591B81"/>
    <w:rsid w:val="00591C91"/>
    <w:rsid w:val="0059217D"/>
    <w:rsid w:val="005923D9"/>
    <w:rsid w:val="0059241D"/>
    <w:rsid w:val="00592594"/>
    <w:rsid w:val="005928F9"/>
    <w:rsid w:val="005930CC"/>
    <w:rsid w:val="005937C6"/>
    <w:rsid w:val="00593AC3"/>
    <w:rsid w:val="00593B08"/>
    <w:rsid w:val="00593BC9"/>
    <w:rsid w:val="00593BFD"/>
    <w:rsid w:val="00593D0F"/>
    <w:rsid w:val="00593EA8"/>
    <w:rsid w:val="005942AD"/>
    <w:rsid w:val="00594548"/>
    <w:rsid w:val="00594807"/>
    <w:rsid w:val="0059480E"/>
    <w:rsid w:val="00594A7F"/>
    <w:rsid w:val="00594F7B"/>
    <w:rsid w:val="0059526C"/>
    <w:rsid w:val="0059534E"/>
    <w:rsid w:val="005958F2"/>
    <w:rsid w:val="00595B0D"/>
    <w:rsid w:val="00595DCA"/>
    <w:rsid w:val="00595E8E"/>
    <w:rsid w:val="00595ED4"/>
    <w:rsid w:val="00595FEA"/>
    <w:rsid w:val="00596282"/>
    <w:rsid w:val="00596471"/>
    <w:rsid w:val="00596A67"/>
    <w:rsid w:val="005973DF"/>
    <w:rsid w:val="00597506"/>
    <w:rsid w:val="005978BB"/>
    <w:rsid w:val="00597F22"/>
    <w:rsid w:val="00597F5C"/>
    <w:rsid w:val="005A03AA"/>
    <w:rsid w:val="005A0A44"/>
    <w:rsid w:val="005A0B3D"/>
    <w:rsid w:val="005A0D37"/>
    <w:rsid w:val="005A0E3B"/>
    <w:rsid w:val="005A0F6B"/>
    <w:rsid w:val="005A0FAD"/>
    <w:rsid w:val="005A1610"/>
    <w:rsid w:val="005A19A4"/>
    <w:rsid w:val="005A1AA7"/>
    <w:rsid w:val="005A1C5B"/>
    <w:rsid w:val="005A2184"/>
    <w:rsid w:val="005A2419"/>
    <w:rsid w:val="005A2470"/>
    <w:rsid w:val="005A2B46"/>
    <w:rsid w:val="005A2E0C"/>
    <w:rsid w:val="005A4197"/>
    <w:rsid w:val="005A44AD"/>
    <w:rsid w:val="005A45E9"/>
    <w:rsid w:val="005A46A1"/>
    <w:rsid w:val="005A47BD"/>
    <w:rsid w:val="005A5202"/>
    <w:rsid w:val="005A5299"/>
    <w:rsid w:val="005A5340"/>
    <w:rsid w:val="005A53E9"/>
    <w:rsid w:val="005A53EE"/>
    <w:rsid w:val="005A56B3"/>
    <w:rsid w:val="005A5C0F"/>
    <w:rsid w:val="005A5D13"/>
    <w:rsid w:val="005A5F06"/>
    <w:rsid w:val="005A62B9"/>
    <w:rsid w:val="005A65A4"/>
    <w:rsid w:val="005A6801"/>
    <w:rsid w:val="005A6A66"/>
    <w:rsid w:val="005A6E5B"/>
    <w:rsid w:val="005A6F3D"/>
    <w:rsid w:val="005A6F98"/>
    <w:rsid w:val="005A6FC7"/>
    <w:rsid w:val="005A7342"/>
    <w:rsid w:val="005A7793"/>
    <w:rsid w:val="005A7A7A"/>
    <w:rsid w:val="005A7BEB"/>
    <w:rsid w:val="005A7D61"/>
    <w:rsid w:val="005B0089"/>
    <w:rsid w:val="005B00DB"/>
    <w:rsid w:val="005B01DB"/>
    <w:rsid w:val="005B05B9"/>
    <w:rsid w:val="005B079D"/>
    <w:rsid w:val="005B0BBC"/>
    <w:rsid w:val="005B1056"/>
    <w:rsid w:val="005B1969"/>
    <w:rsid w:val="005B2108"/>
    <w:rsid w:val="005B2570"/>
    <w:rsid w:val="005B2BA4"/>
    <w:rsid w:val="005B30D4"/>
    <w:rsid w:val="005B395F"/>
    <w:rsid w:val="005B3B0A"/>
    <w:rsid w:val="005B3C31"/>
    <w:rsid w:val="005B3E4A"/>
    <w:rsid w:val="005B3E92"/>
    <w:rsid w:val="005B4714"/>
    <w:rsid w:val="005B4968"/>
    <w:rsid w:val="005B4C0D"/>
    <w:rsid w:val="005B5953"/>
    <w:rsid w:val="005B5B61"/>
    <w:rsid w:val="005B5D28"/>
    <w:rsid w:val="005B6660"/>
    <w:rsid w:val="005B6901"/>
    <w:rsid w:val="005B714C"/>
    <w:rsid w:val="005B73A2"/>
    <w:rsid w:val="005B7893"/>
    <w:rsid w:val="005B7E5C"/>
    <w:rsid w:val="005B7F33"/>
    <w:rsid w:val="005B7F9B"/>
    <w:rsid w:val="005C05E7"/>
    <w:rsid w:val="005C05F9"/>
    <w:rsid w:val="005C060D"/>
    <w:rsid w:val="005C07F6"/>
    <w:rsid w:val="005C0E4C"/>
    <w:rsid w:val="005C0F4F"/>
    <w:rsid w:val="005C0FC2"/>
    <w:rsid w:val="005C1547"/>
    <w:rsid w:val="005C1B55"/>
    <w:rsid w:val="005C1DA1"/>
    <w:rsid w:val="005C2474"/>
    <w:rsid w:val="005C27E4"/>
    <w:rsid w:val="005C285C"/>
    <w:rsid w:val="005C2C4C"/>
    <w:rsid w:val="005C2D5D"/>
    <w:rsid w:val="005C34B3"/>
    <w:rsid w:val="005C34E1"/>
    <w:rsid w:val="005C3588"/>
    <w:rsid w:val="005C366C"/>
    <w:rsid w:val="005C3691"/>
    <w:rsid w:val="005C3E2F"/>
    <w:rsid w:val="005C4177"/>
    <w:rsid w:val="005C421E"/>
    <w:rsid w:val="005C428C"/>
    <w:rsid w:val="005C42FF"/>
    <w:rsid w:val="005C4619"/>
    <w:rsid w:val="005C4700"/>
    <w:rsid w:val="005C4E4B"/>
    <w:rsid w:val="005C52D3"/>
    <w:rsid w:val="005C5498"/>
    <w:rsid w:val="005C5838"/>
    <w:rsid w:val="005C5C27"/>
    <w:rsid w:val="005C5EDF"/>
    <w:rsid w:val="005C655E"/>
    <w:rsid w:val="005C67F9"/>
    <w:rsid w:val="005C6816"/>
    <w:rsid w:val="005C68BA"/>
    <w:rsid w:val="005C6A70"/>
    <w:rsid w:val="005C6E46"/>
    <w:rsid w:val="005C6F46"/>
    <w:rsid w:val="005C7228"/>
    <w:rsid w:val="005C75AA"/>
    <w:rsid w:val="005C7736"/>
    <w:rsid w:val="005C7895"/>
    <w:rsid w:val="005C793A"/>
    <w:rsid w:val="005C79B7"/>
    <w:rsid w:val="005C7A3E"/>
    <w:rsid w:val="005C7CF6"/>
    <w:rsid w:val="005D001F"/>
    <w:rsid w:val="005D0154"/>
    <w:rsid w:val="005D05BA"/>
    <w:rsid w:val="005D0E5E"/>
    <w:rsid w:val="005D0E86"/>
    <w:rsid w:val="005D145A"/>
    <w:rsid w:val="005D14BF"/>
    <w:rsid w:val="005D2489"/>
    <w:rsid w:val="005D25CE"/>
    <w:rsid w:val="005D270A"/>
    <w:rsid w:val="005D2846"/>
    <w:rsid w:val="005D2B74"/>
    <w:rsid w:val="005D2FB8"/>
    <w:rsid w:val="005D33B4"/>
    <w:rsid w:val="005D343B"/>
    <w:rsid w:val="005D3495"/>
    <w:rsid w:val="005D34E1"/>
    <w:rsid w:val="005D3837"/>
    <w:rsid w:val="005D3E10"/>
    <w:rsid w:val="005D4797"/>
    <w:rsid w:val="005D48D8"/>
    <w:rsid w:val="005D49D2"/>
    <w:rsid w:val="005D4C06"/>
    <w:rsid w:val="005D5794"/>
    <w:rsid w:val="005D627A"/>
    <w:rsid w:val="005D6A6A"/>
    <w:rsid w:val="005D6D9F"/>
    <w:rsid w:val="005D70BB"/>
    <w:rsid w:val="005D78CA"/>
    <w:rsid w:val="005D7B22"/>
    <w:rsid w:val="005E0CDB"/>
    <w:rsid w:val="005E0CFB"/>
    <w:rsid w:val="005E0E0C"/>
    <w:rsid w:val="005E0F5E"/>
    <w:rsid w:val="005E0F74"/>
    <w:rsid w:val="005E1337"/>
    <w:rsid w:val="005E1584"/>
    <w:rsid w:val="005E1A87"/>
    <w:rsid w:val="005E1B12"/>
    <w:rsid w:val="005E1C61"/>
    <w:rsid w:val="005E222F"/>
    <w:rsid w:val="005E2815"/>
    <w:rsid w:val="005E28ED"/>
    <w:rsid w:val="005E3CF3"/>
    <w:rsid w:val="005E3E3F"/>
    <w:rsid w:val="005E3F05"/>
    <w:rsid w:val="005E4651"/>
    <w:rsid w:val="005E482D"/>
    <w:rsid w:val="005E4ED2"/>
    <w:rsid w:val="005E5C9C"/>
    <w:rsid w:val="005E6531"/>
    <w:rsid w:val="005E6A5A"/>
    <w:rsid w:val="005E6C6B"/>
    <w:rsid w:val="005E6CDC"/>
    <w:rsid w:val="005E709D"/>
    <w:rsid w:val="005E73EB"/>
    <w:rsid w:val="005E748F"/>
    <w:rsid w:val="005E78F6"/>
    <w:rsid w:val="005E7ECB"/>
    <w:rsid w:val="005F0177"/>
    <w:rsid w:val="005F038A"/>
    <w:rsid w:val="005F03BA"/>
    <w:rsid w:val="005F05D0"/>
    <w:rsid w:val="005F06D6"/>
    <w:rsid w:val="005F08C8"/>
    <w:rsid w:val="005F0AB1"/>
    <w:rsid w:val="005F1071"/>
    <w:rsid w:val="005F1B39"/>
    <w:rsid w:val="005F1FAA"/>
    <w:rsid w:val="005F224B"/>
    <w:rsid w:val="005F258D"/>
    <w:rsid w:val="005F2599"/>
    <w:rsid w:val="005F274F"/>
    <w:rsid w:val="005F294A"/>
    <w:rsid w:val="005F2A20"/>
    <w:rsid w:val="005F2A96"/>
    <w:rsid w:val="005F2C02"/>
    <w:rsid w:val="005F2FEF"/>
    <w:rsid w:val="005F3169"/>
    <w:rsid w:val="005F331C"/>
    <w:rsid w:val="005F34C9"/>
    <w:rsid w:val="005F37BF"/>
    <w:rsid w:val="005F3A97"/>
    <w:rsid w:val="005F3B8F"/>
    <w:rsid w:val="005F4D22"/>
    <w:rsid w:val="005F4EAD"/>
    <w:rsid w:val="005F5104"/>
    <w:rsid w:val="005F5195"/>
    <w:rsid w:val="005F52F7"/>
    <w:rsid w:val="005F53D0"/>
    <w:rsid w:val="005F55D2"/>
    <w:rsid w:val="005F562F"/>
    <w:rsid w:val="005F5902"/>
    <w:rsid w:val="005F5A40"/>
    <w:rsid w:val="005F5A4A"/>
    <w:rsid w:val="005F5D36"/>
    <w:rsid w:val="005F5D73"/>
    <w:rsid w:val="005F5E0B"/>
    <w:rsid w:val="005F5FE1"/>
    <w:rsid w:val="005F62E8"/>
    <w:rsid w:val="005F65A6"/>
    <w:rsid w:val="005F65FF"/>
    <w:rsid w:val="005F661D"/>
    <w:rsid w:val="005F678D"/>
    <w:rsid w:val="005F6B32"/>
    <w:rsid w:val="005F6C42"/>
    <w:rsid w:val="005F6C5D"/>
    <w:rsid w:val="005F6D6A"/>
    <w:rsid w:val="005F6FF7"/>
    <w:rsid w:val="005F7311"/>
    <w:rsid w:val="005F751C"/>
    <w:rsid w:val="005F7BB2"/>
    <w:rsid w:val="005F7D13"/>
    <w:rsid w:val="00600415"/>
    <w:rsid w:val="006004B9"/>
    <w:rsid w:val="00600AB4"/>
    <w:rsid w:val="00600D18"/>
    <w:rsid w:val="00600D3F"/>
    <w:rsid w:val="00600F10"/>
    <w:rsid w:val="00601010"/>
    <w:rsid w:val="0060101A"/>
    <w:rsid w:val="0060101D"/>
    <w:rsid w:val="00601053"/>
    <w:rsid w:val="00601D15"/>
    <w:rsid w:val="00601E48"/>
    <w:rsid w:val="00601E57"/>
    <w:rsid w:val="00602267"/>
    <w:rsid w:val="00602376"/>
    <w:rsid w:val="00602756"/>
    <w:rsid w:val="00602858"/>
    <w:rsid w:val="00602A98"/>
    <w:rsid w:val="00602ABE"/>
    <w:rsid w:val="0060316F"/>
    <w:rsid w:val="006037C6"/>
    <w:rsid w:val="00603D26"/>
    <w:rsid w:val="00604704"/>
    <w:rsid w:val="00604B38"/>
    <w:rsid w:val="00604B9D"/>
    <w:rsid w:val="00604F6E"/>
    <w:rsid w:val="00604FF4"/>
    <w:rsid w:val="0060566A"/>
    <w:rsid w:val="006059F8"/>
    <w:rsid w:val="00605BFC"/>
    <w:rsid w:val="00605E76"/>
    <w:rsid w:val="00605FD3"/>
    <w:rsid w:val="00606439"/>
    <w:rsid w:val="00606CEA"/>
    <w:rsid w:val="00606CFE"/>
    <w:rsid w:val="00606F15"/>
    <w:rsid w:val="00606FE5"/>
    <w:rsid w:val="00607024"/>
    <w:rsid w:val="0060703C"/>
    <w:rsid w:val="006070CC"/>
    <w:rsid w:val="006077B1"/>
    <w:rsid w:val="006079AC"/>
    <w:rsid w:val="00607D3C"/>
    <w:rsid w:val="00607EDA"/>
    <w:rsid w:val="00610583"/>
    <w:rsid w:val="00610BCE"/>
    <w:rsid w:val="00610BD3"/>
    <w:rsid w:val="00610C3C"/>
    <w:rsid w:val="00611764"/>
    <w:rsid w:val="00611CB9"/>
    <w:rsid w:val="00612328"/>
    <w:rsid w:val="0061240B"/>
    <w:rsid w:val="00612486"/>
    <w:rsid w:val="00612846"/>
    <w:rsid w:val="00612954"/>
    <w:rsid w:val="00612A25"/>
    <w:rsid w:val="00612AAE"/>
    <w:rsid w:val="006130F0"/>
    <w:rsid w:val="006133B9"/>
    <w:rsid w:val="006137A6"/>
    <w:rsid w:val="00613892"/>
    <w:rsid w:val="006139D4"/>
    <w:rsid w:val="00613AD7"/>
    <w:rsid w:val="00613EDC"/>
    <w:rsid w:val="00614021"/>
    <w:rsid w:val="00614052"/>
    <w:rsid w:val="006148C4"/>
    <w:rsid w:val="00614AA4"/>
    <w:rsid w:val="00614C3E"/>
    <w:rsid w:val="006156CA"/>
    <w:rsid w:val="00615843"/>
    <w:rsid w:val="00615A08"/>
    <w:rsid w:val="00615A8E"/>
    <w:rsid w:val="0061605F"/>
    <w:rsid w:val="00616092"/>
    <w:rsid w:val="00616203"/>
    <w:rsid w:val="006162B8"/>
    <w:rsid w:val="00616346"/>
    <w:rsid w:val="006163BC"/>
    <w:rsid w:val="0061669B"/>
    <w:rsid w:val="006169D4"/>
    <w:rsid w:val="00616A8B"/>
    <w:rsid w:val="00616D24"/>
    <w:rsid w:val="00617010"/>
    <w:rsid w:val="0061715E"/>
    <w:rsid w:val="00617212"/>
    <w:rsid w:val="00617286"/>
    <w:rsid w:val="006173D7"/>
    <w:rsid w:val="00617757"/>
    <w:rsid w:val="0061776D"/>
    <w:rsid w:val="00617C88"/>
    <w:rsid w:val="00617D82"/>
    <w:rsid w:val="006200BC"/>
    <w:rsid w:val="0062033C"/>
    <w:rsid w:val="006206B6"/>
    <w:rsid w:val="00620D7D"/>
    <w:rsid w:val="00620EED"/>
    <w:rsid w:val="00620EF9"/>
    <w:rsid w:val="00620FEB"/>
    <w:rsid w:val="0062116A"/>
    <w:rsid w:val="006215E6"/>
    <w:rsid w:val="0062192F"/>
    <w:rsid w:val="00621962"/>
    <w:rsid w:val="00621BA4"/>
    <w:rsid w:val="0062204C"/>
    <w:rsid w:val="006222AF"/>
    <w:rsid w:val="006224F3"/>
    <w:rsid w:val="00622546"/>
    <w:rsid w:val="006225A6"/>
    <w:rsid w:val="00622BF5"/>
    <w:rsid w:val="00622D5B"/>
    <w:rsid w:val="00622F25"/>
    <w:rsid w:val="00622FD8"/>
    <w:rsid w:val="00623169"/>
    <w:rsid w:val="00623357"/>
    <w:rsid w:val="006234B9"/>
    <w:rsid w:val="006242BA"/>
    <w:rsid w:val="0062461F"/>
    <w:rsid w:val="006262F4"/>
    <w:rsid w:val="0062642D"/>
    <w:rsid w:val="00626542"/>
    <w:rsid w:val="006265DD"/>
    <w:rsid w:val="00626612"/>
    <w:rsid w:val="006268DB"/>
    <w:rsid w:val="00626994"/>
    <w:rsid w:val="00626CE2"/>
    <w:rsid w:val="00626D77"/>
    <w:rsid w:val="006271C5"/>
    <w:rsid w:val="00627393"/>
    <w:rsid w:val="00627416"/>
    <w:rsid w:val="0062778D"/>
    <w:rsid w:val="00627A3C"/>
    <w:rsid w:val="00627AE0"/>
    <w:rsid w:val="00627C80"/>
    <w:rsid w:val="0063014C"/>
    <w:rsid w:val="0063021C"/>
    <w:rsid w:val="00630C97"/>
    <w:rsid w:val="006311BC"/>
    <w:rsid w:val="0063127F"/>
    <w:rsid w:val="00631A1F"/>
    <w:rsid w:val="00631B85"/>
    <w:rsid w:val="00631F1D"/>
    <w:rsid w:val="00632048"/>
    <w:rsid w:val="006323A5"/>
    <w:rsid w:val="00632478"/>
    <w:rsid w:val="00632828"/>
    <w:rsid w:val="006328FC"/>
    <w:rsid w:val="00632906"/>
    <w:rsid w:val="00632B81"/>
    <w:rsid w:val="006332ED"/>
    <w:rsid w:val="00633D3E"/>
    <w:rsid w:val="00633F6E"/>
    <w:rsid w:val="00633F97"/>
    <w:rsid w:val="006342BC"/>
    <w:rsid w:val="00634EE7"/>
    <w:rsid w:val="0063518A"/>
    <w:rsid w:val="006351CF"/>
    <w:rsid w:val="00635413"/>
    <w:rsid w:val="006369FC"/>
    <w:rsid w:val="00636B28"/>
    <w:rsid w:val="00636DD9"/>
    <w:rsid w:val="0063742E"/>
    <w:rsid w:val="006378E2"/>
    <w:rsid w:val="00637A48"/>
    <w:rsid w:val="00637B28"/>
    <w:rsid w:val="00637D40"/>
    <w:rsid w:val="00637DA2"/>
    <w:rsid w:val="00640003"/>
    <w:rsid w:val="00640183"/>
    <w:rsid w:val="00640B3C"/>
    <w:rsid w:val="00641469"/>
    <w:rsid w:val="00641590"/>
    <w:rsid w:val="00641A1C"/>
    <w:rsid w:val="00641E0D"/>
    <w:rsid w:val="00641E86"/>
    <w:rsid w:val="00641FB6"/>
    <w:rsid w:val="00642145"/>
    <w:rsid w:val="00642220"/>
    <w:rsid w:val="00642870"/>
    <w:rsid w:val="00642F98"/>
    <w:rsid w:val="00643295"/>
    <w:rsid w:val="0064343A"/>
    <w:rsid w:val="006435F1"/>
    <w:rsid w:val="00643792"/>
    <w:rsid w:val="00643DBA"/>
    <w:rsid w:val="00644048"/>
    <w:rsid w:val="006444C7"/>
    <w:rsid w:val="0064468F"/>
    <w:rsid w:val="00644B0A"/>
    <w:rsid w:val="00644C62"/>
    <w:rsid w:val="00644D41"/>
    <w:rsid w:val="00644FBB"/>
    <w:rsid w:val="006452CC"/>
    <w:rsid w:val="00645527"/>
    <w:rsid w:val="00645922"/>
    <w:rsid w:val="00645991"/>
    <w:rsid w:val="00645E54"/>
    <w:rsid w:val="00646704"/>
    <w:rsid w:val="006469DA"/>
    <w:rsid w:val="00646B1D"/>
    <w:rsid w:val="00646C0D"/>
    <w:rsid w:val="00646DAD"/>
    <w:rsid w:val="006471A4"/>
    <w:rsid w:val="006474E7"/>
    <w:rsid w:val="00647646"/>
    <w:rsid w:val="00647718"/>
    <w:rsid w:val="00647CE1"/>
    <w:rsid w:val="006504F5"/>
    <w:rsid w:val="00650607"/>
    <w:rsid w:val="0065068D"/>
    <w:rsid w:val="00650DEC"/>
    <w:rsid w:val="00650FB9"/>
    <w:rsid w:val="006510E9"/>
    <w:rsid w:val="00651679"/>
    <w:rsid w:val="00651B09"/>
    <w:rsid w:val="00651BAD"/>
    <w:rsid w:val="00651C9C"/>
    <w:rsid w:val="006525CD"/>
    <w:rsid w:val="00652AB4"/>
    <w:rsid w:val="00652CE1"/>
    <w:rsid w:val="00652D34"/>
    <w:rsid w:val="00652EC5"/>
    <w:rsid w:val="00653292"/>
    <w:rsid w:val="00653B9E"/>
    <w:rsid w:val="00653CFA"/>
    <w:rsid w:val="0065406C"/>
    <w:rsid w:val="006543F6"/>
    <w:rsid w:val="006544A6"/>
    <w:rsid w:val="0065454B"/>
    <w:rsid w:val="0065463A"/>
    <w:rsid w:val="006547E8"/>
    <w:rsid w:val="00654921"/>
    <w:rsid w:val="00654FFC"/>
    <w:rsid w:val="00655545"/>
    <w:rsid w:val="0065576C"/>
    <w:rsid w:val="006558ED"/>
    <w:rsid w:val="006558FD"/>
    <w:rsid w:val="00655B5A"/>
    <w:rsid w:val="006560A9"/>
    <w:rsid w:val="006564FC"/>
    <w:rsid w:val="00656511"/>
    <w:rsid w:val="00656B32"/>
    <w:rsid w:val="00656FCF"/>
    <w:rsid w:val="006602D9"/>
    <w:rsid w:val="006603AE"/>
    <w:rsid w:val="0066074E"/>
    <w:rsid w:val="00660753"/>
    <w:rsid w:val="00660959"/>
    <w:rsid w:val="00660A54"/>
    <w:rsid w:val="00660E0C"/>
    <w:rsid w:val="006610E9"/>
    <w:rsid w:val="00661217"/>
    <w:rsid w:val="00661279"/>
    <w:rsid w:val="0066145C"/>
    <w:rsid w:val="006617AF"/>
    <w:rsid w:val="00661A1A"/>
    <w:rsid w:val="00661BD0"/>
    <w:rsid w:val="00661CB0"/>
    <w:rsid w:val="00661E50"/>
    <w:rsid w:val="00662140"/>
    <w:rsid w:val="006622B3"/>
    <w:rsid w:val="00662C3D"/>
    <w:rsid w:val="00662E22"/>
    <w:rsid w:val="00662E2C"/>
    <w:rsid w:val="00662ED6"/>
    <w:rsid w:val="006630E4"/>
    <w:rsid w:val="00663404"/>
    <w:rsid w:val="006636E0"/>
    <w:rsid w:val="00664071"/>
    <w:rsid w:val="006641BF"/>
    <w:rsid w:val="0066430E"/>
    <w:rsid w:val="00664377"/>
    <w:rsid w:val="006643DB"/>
    <w:rsid w:val="006644DA"/>
    <w:rsid w:val="0066469B"/>
    <w:rsid w:val="00664D21"/>
    <w:rsid w:val="00664EBC"/>
    <w:rsid w:val="006654CA"/>
    <w:rsid w:val="00665C4B"/>
    <w:rsid w:val="00666060"/>
    <w:rsid w:val="006661CC"/>
    <w:rsid w:val="00666354"/>
    <w:rsid w:val="00666462"/>
    <w:rsid w:val="00666B51"/>
    <w:rsid w:val="00666D25"/>
    <w:rsid w:val="00666F34"/>
    <w:rsid w:val="00667383"/>
    <w:rsid w:val="0066772B"/>
    <w:rsid w:val="00667E8C"/>
    <w:rsid w:val="00667EFB"/>
    <w:rsid w:val="00670029"/>
    <w:rsid w:val="00670044"/>
    <w:rsid w:val="0067009A"/>
    <w:rsid w:val="00670108"/>
    <w:rsid w:val="006702CC"/>
    <w:rsid w:val="006703F2"/>
    <w:rsid w:val="0067089A"/>
    <w:rsid w:val="0067095D"/>
    <w:rsid w:val="0067097D"/>
    <w:rsid w:val="006709E8"/>
    <w:rsid w:val="0067101A"/>
    <w:rsid w:val="006720A0"/>
    <w:rsid w:val="006723B4"/>
    <w:rsid w:val="00672BB0"/>
    <w:rsid w:val="00672E41"/>
    <w:rsid w:val="00673103"/>
    <w:rsid w:val="0067375D"/>
    <w:rsid w:val="00673DEE"/>
    <w:rsid w:val="00674252"/>
    <w:rsid w:val="006742BD"/>
    <w:rsid w:val="00674C44"/>
    <w:rsid w:val="0067569D"/>
    <w:rsid w:val="006760D0"/>
    <w:rsid w:val="00676485"/>
    <w:rsid w:val="00676708"/>
    <w:rsid w:val="00676781"/>
    <w:rsid w:val="0067692F"/>
    <w:rsid w:val="00677183"/>
    <w:rsid w:val="00677819"/>
    <w:rsid w:val="00677C1C"/>
    <w:rsid w:val="00680164"/>
    <w:rsid w:val="00680518"/>
    <w:rsid w:val="006806F7"/>
    <w:rsid w:val="00680842"/>
    <w:rsid w:val="00680914"/>
    <w:rsid w:val="00680A2D"/>
    <w:rsid w:val="00680AAB"/>
    <w:rsid w:val="00680D14"/>
    <w:rsid w:val="006814B6"/>
    <w:rsid w:val="00681E5F"/>
    <w:rsid w:val="006824CA"/>
    <w:rsid w:val="00682617"/>
    <w:rsid w:val="00682ABF"/>
    <w:rsid w:val="00682F7C"/>
    <w:rsid w:val="00683447"/>
    <w:rsid w:val="0068383F"/>
    <w:rsid w:val="006841DA"/>
    <w:rsid w:val="0068420A"/>
    <w:rsid w:val="0068432C"/>
    <w:rsid w:val="006844E4"/>
    <w:rsid w:val="00684953"/>
    <w:rsid w:val="006853D7"/>
    <w:rsid w:val="00685ABD"/>
    <w:rsid w:val="00685BA7"/>
    <w:rsid w:val="0068607E"/>
    <w:rsid w:val="00686253"/>
    <w:rsid w:val="00686C0E"/>
    <w:rsid w:val="00686C66"/>
    <w:rsid w:val="00686C69"/>
    <w:rsid w:val="00686EBF"/>
    <w:rsid w:val="0068780B"/>
    <w:rsid w:val="00687AAA"/>
    <w:rsid w:val="00687CF9"/>
    <w:rsid w:val="00687D0D"/>
    <w:rsid w:val="00687DA9"/>
    <w:rsid w:val="00690072"/>
    <w:rsid w:val="00690334"/>
    <w:rsid w:val="0069036D"/>
    <w:rsid w:val="0069084F"/>
    <w:rsid w:val="00690D5A"/>
    <w:rsid w:val="0069105C"/>
    <w:rsid w:val="00691F4F"/>
    <w:rsid w:val="00692D85"/>
    <w:rsid w:val="0069345D"/>
    <w:rsid w:val="0069351A"/>
    <w:rsid w:val="0069384C"/>
    <w:rsid w:val="00693C0E"/>
    <w:rsid w:val="00693DB4"/>
    <w:rsid w:val="00693E5C"/>
    <w:rsid w:val="00694163"/>
    <w:rsid w:val="0069452A"/>
    <w:rsid w:val="00694A68"/>
    <w:rsid w:val="00694BCE"/>
    <w:rsid w:val="0069500B"/>
    <w:rsid w:val="00695275"/>
    <w:rsid w:val="0069528C"/>
    <w:rsid w:val="00695666"/>
    <w:rsid w:val="0069581A"/>
    <w:rsid w:val="00695F29"/>
    <w:rsid w:val="00696325"/>
    <w:rsid w:val="0069639D"/>
    <w:rsid w:val="006963A2"/>
    <w:rsid w:val="006965AE"/>
    <w:rsid w:val="00696650"/>
    <w:rsid w:val="00696719"/>
    <w:rsid w:val="00697051"/>
    <w:rsid w:val="00697365"/>
    <w:rsid w:val="006976B2"/>
    <w:rsid w:val="0069793D"/>
    <w:rsid w:val="00697A54"/>
    <w:rsid w:val="00697C0E"/>
    <w:rsid w:val="00697CBF"/>
    <w:rsid w:val="006A0048"/>
    <w:rsid w:val="006A03E3"/>
    <w:rsid w:val="006A07BC"/>
    <w:rsid w:val="006A09EF"/>
    <w:rsid w:val="006A0BD7"/>
    <w:rsid w:val="006A10CD"/>
    <w:rsid w:val="006A1307"/>
    <w:rsid w:val="006A1392"/>
    <w:rsid w:val="006A1AB4"/>
    <w:rsid w:val="006A1C95"/>
    <w:rsid w:val="006A21EE"/>
    <w:rsid w:val="006A2521"/>
    <w:rsid w:val="006A27F7"/>
    <w:rsid w:val="006A29D8"/>
    <w:rsid w:val="006A2DF9"/>
    <w:rsid w:val="006A3338"/>
    <w:rsid w:val="006A348F"/>
    <w:rsid w:val="006A3C0B"/>
    <w:rsid w:val="006A3E08"/>
    <w:rsid w:val="006A4095"/>
    <w:rsid w:val="006A4554"/>
    <w:rsid w:val="006A4D72"/>
    <w:rsid w:val="006A5107"/>
    <w:rsid w:val="006A511B"/>
    <w:rsid w:val="006A54E7"/>
    <w:rsid w:val="006A5D21"/>
    <w:rsid w:val="006A5F63"/>
    <w:rsid w:val="006A608A"/>
    <w:rsid w:val="006A68E9"/>
    <w:rsid w:val="006A690E"/>
    <w:rsid w:val="006A6A68"/>
    <w:rsid w:val="006A6BE4"/>
    <w:rsid w:val="006A6C37"/>
    <w:rsid w:val="006A6D09"/>
    <w:rsid w:val="006A705F"/>
    <w:rsid w:val="006B03FA"/>
    <w:rsid w:val="006B0450"/>
    <w:rsid w:val="006B0502"/>
    <w:rsid w:val="006B05AD"/>
    <w:rsid w:val="006B0B13"/>
    <w:rsid w:val="006B0FB2"/>
    <w:rsid w:val="006B1037"/>
    <w:rsid w:val="006B1144"/>
    <w:rsid w:val="006B13BE"/>
    <w:rsid w:val="006B13D1"/>
    <w:rsid w:val="006B1459"/>
    <w:rsid w:val="006B145B"/>
    <w:rsid w:val="006B1FF4"/>
    <w:rsid w:val="006B25E4"/>
    <w:rsid w:val="006B2746"/>
    <w:rsid w:val="006B27B5"/>
    <w:rsid w:val="006B2A34"/>
    <w:rsid w:val="006B2FB0"/>
    <w:rsid w:val="006B2FD5"/>
    <w:rsid w:val="006B33FA"/>
    <w:rsid w:val="006B34C8"/>
    <w:rsid w:val="006B3949"/>
    <w:rsid w:val="006B3E5B"/>
    <w:rsid w:val="006B3EF1"/>
    <w:rsid w:val="006B498F"/>
    <w:rsid w:val="006B4ACA"/>
    <w:rsid w:val="006B4B8A"/>
    <w:rsid w:val="006B4CE2"/>
    <w:rsid w:val="006B50AB"/>
    <w:rsid w:val="006B50F8"/>
    <w:rsid w:val="006B5318"/>
    <w:rsid w:val="006B5367"/>
    <w:rsid w:val="006B5778"/>
    <w:rsid w:val="006B58EB"/>
    <w:rsid w:val="006B5E1C"/>
    <w:rsid w:val="006B610D"/>
    <w:rsid w:val="006B62D4"/>
    <w:rsid w:val="006B6649"/>
    <w:rsid w:val="006B6CCA"/>
    <w:rsid w:val="006B7278"/>
    <w:rsid w:val="006B75E1"/>
    <w:rsid w:val="006B7792"/>
    <w:rsid w:val="006B79C7"/>
    <w:rsid w:val="006B7AAE"/>
    <w:rsid w:val="006B7B63"/>
    <w:rsid w:val="006B7BBF"/>
    <w:rsid w:val="006B7CEE"/>
    <w:rsid w:val="006B7F24"/>
    <w:rsid w:val="006C0061"/>
    <w:rsid w:val="006C0855"/>
    <w:rsid w:val="006C0E5E"/>
    <w:rsid w:val="006C0EFF"/>
    <w:rsid w:val="006C1028"/>
    <w:rsid w:val="006C117F"/>
    <w:rsid w:val="006C1734"/>
    <w:rsid w:val="006C1950"/>
    <w:rsid w:val="006C1B9A"/>
    <w:rsid w:val="006C1C0B"/>
    <w:rsid w:val="006C1C9D"/>
    <w:rsid w:val="006C232A"/>
    <w:rsid w:val="006C2BE8"/>
    <w:rsid w:val="006C2C40"/>
    <w:rsid w:val="006C2F2C"/>
    <w:rsid w:val="006C3041"/>
    <w:rsid w:val="006C3084"/>
    <w:rsid w:val="006C31AD"/>
    <w:rsid w:val="006C3BE4"/>
    <w:rsid w:val="006C3D0E"/>
    <w:rsid w:val="006C3EBD"/>
    <w:rsid w:val="006C3EF9"/>
    <w:rsid w:val="006C3FEE"/>
    <w:rsid w:val="006C4027"/>
    <w:rsid w:val="006C432E"/>
    <w:rsid w:val="006C4561"/>
    <w:rsid w:val="006C45E0"/>
    <w:rsid w:val="006C5377"/>
    <w:rsid w:val="006C5627"/>
    <w:rsid w:val="006C5852"/>
    <w:rsid w:val="006C58AF"/>
    <w:rsid w:val="006C5DB9"/>
    <w:rsid w:val="006C5EA2"/>
    <w:rsid w:val="006C606E"/>
    <w:rsid w:val="006C63D6"/>
    <w:rsid w:val="006C65F6"/>
    <w:rsid w:val="006C67F3"/>
    <w:rsid w:val="006C6963"/>
    <w:rsid w:val="006C6C49"/>
    <w:rsid w:val="006C6C5E"/>
    <w:rsid w:val="006C7052"/>
    <w:rsid w:val="006C76D5"/>
    <w:rsid w:val="006C7B2F"/>
    <w:rsid w:val="006C7DC6"/>
    <w:rsid w:val="006D00D7"/>
    <w:rsid w:val="006D02FB"/>
    <w:rsid w:val="006D1282"/>
    <w:rsid w:val="006D1DBC"/>
    <w:rsid w:val="006D1FC2"/>
    <w:rsid w:val="006D2519"/>
    <w:rsid w:val="006D2D1C"/>
    <w:rsid w:val="006D31F4"/>
    <w:rsid w:val="006D331E"/>
    <w:rsid w:val="006D356D"/>
    <w:rsid w:val="006D4719"/>
    <w:rsid w:val="006D47E9"/>
    <w:rsid w:val="006D4D2F"/>
    <w:rsid w:val="006D4E48"/>
    <w:rsid w:val="006D5033"/>
    <w:rsid w:val="006D51E2"/>
    <w:rsid w:val="006D5AAA"/>
    <w:rsid w:val="006D5E07"/>
    <w:rsid w:val="006D5FF6"/>
    <w:rsid w:val="006D6158"/>
    <w:rsid w:val="006D61A1"/>
    <w:rsid w:val="006D61D6"/>
    <w:rsid w:val="006D61EB"/>
    <w:rsid w:val="006D64BF"/>
    <w:rsid w:val="006D64DD"/>
    <w:rsid w:val="006D6509"/>
    <w:rsid w:val="006D677D"/>
    <w:rsid w:val="006D6902"/>
    <w:rsid w:val="006D6A37"/>
    <w:rsid w:val="006D7256"/>
    <w:rsid w:val="006D7397"/>
    <w:rsid w:val="006D7B6F"/>
    <w:rsid w:val="006D7E04"/>
    <w:rsid w:val="006D7F45"/>
    <w:rsid w:val="006E00D5"/>
    <w:rsid w:val="006E0210"/>
    <w:rsid w:val="006E0365"/>
    <w:rsid w:val="006E040A"/>
    <w:rsid w:val="006E046B"/>
    <w:rsid w:val="006E0484"/>
    <w:rsid w:val="006E0610"/>
    <w:rsid w:val="006E0F22"/>
    <w:rsid w:val="006E12A2"/>
    <w:rsid w:val="006E14F3"/>
    <w:rsid w:val="006E17C5"/>
    <w:rsid w:val="006E1A03"/>
    <w:rsid w:val="006E1EA3"/>
    <w:rsid w:val="006E1F45"/>
    <w:rsid w:val="006E234D"/>
    <w:rsid w:val="006E243B"/>
    <w:rsid w:val="006E24A6"/>
    <w:rsid w:val="006E24EE"/>
    <w:rsid w:val="006E2AFD"/>
    <w:rsid w:val="006E2B12"/>
    <w:rsid w:val="006E2CEE"/>
    <w:rsid w:val="006E2FA0"/>
    <w:rsid w:val="006E35BD"/>
    <w:rsid w:val="006E3673"/>
    <w:rsid w:val="006E383F"/>
    <w:rsid w:val="006E3C70"/>
    <w:rsid w:val="006E3DD9"/>
    <w:rsid w:val="006E4194"/>
    <w:rsid w:val="006E454A"/>
    <w:rsid w:val="006E4C86"/>
    <w:rsid w:val="006E4EAD"/>
    <w:rsid w:val="006E4F54"/>
    <w:rsid w:val="006E4F6F"/>
    <w:rsid w:val="006E52DD"/>
    <w:rsid w:val="006E5545"/>
    <w:rsid w:val="006E5820"/>
    <w:rsid w:val="006E5AB3"/>
    <w:rsid w:val="006E5E12"/>
    <w:rsid w:val="006E5F7C"/>
    <w:rsid w:val="006E61A6"/>
    <w:rsid w:val="006E6265"/>
    <w:rsid w:val="006E6646"/>
    <w:rsid w:val="006E6867"/>
    <w:rsid w:val="006E6ACD"/>
    <w:rsid w:val="006E6D1B"/>
    <w:rsid w:val="006E7097"/>
    <w:rsid w:val="006E73A9"/>
    <w:rsid w:val="006E74BF"/>
    <w:rsid w:val="006E7541"/>
    <w:rsid w:val="006F007B"/>
    <w:rsid w:val="006F08FA"/>
    <w:rsid w:val="006F0B73"/>
    <w:rsid w:val="006F1626"/>
    <w:rsid w:val="006F168C"/>
    <w:rsid w:val="006F17B3"/>
    <w:rsid w:val="006F1D84"/>
    <w:rsid w:val="006F1DD1"/>
    <w:rsid w:val="006F200D"/>
    <w:rsid w:val="006F24E6"/>
    <w:rsid w:val="006F284B"/>
    <w:rsid w:val="006F2A3B"/>
    <w:rsid w:val="006F2E16"/>
    <w:rsid w:val="006F3047"/>
    <w:rsid w:val="006F3412"/>
    <w:rsid w:val="006F3717"/>
    <w:rsid w:val="006F379A"/>
    <w:rsid w:val="006F38E5"/>
    <w:rsid w:val="006F3AA9"/>
    <w:rsid w:val="006F3B3B"/>
    <w:rsid w:val="006F3B50"/>
    <w:rsid w:val="006F3C52"/>
    <w:rsid w:val="006F3CE4"/>
    <w:rsid w:val="006F3D46"/>
    <w:rsid w:val="006F3F87"/>
    <w:rsid w:val="006F4130"/>
    <w:rsid w:val="006F4283"/>
    <w:rsid w:val="006F4534"/>
    <w:rsid w:val="006F4669"/>
    <w:rsid w:val="006F5280"/>
    <w:rsid w:val="006F52D7"/>
    <w:rsid w:val="006F5B72"/>
    <w:rsid w:val="006F5E39"/>
    <w:rsid w:val="006F6639"/>
    <w:rsid w:val="006F69FF"/>
    <w:rsid w:val="006F6B27"/>
    <w:rsid w:val="006F6BC9"/>
    <w:rsid w:val="006F6C0E"/>
    <w:rsid w:val="006F6E7D"/>
    <w:rsid w:val="006F7493"/>
    <w:rsid w:val="006F777A"/>
    <w:rsid w:val="006F7FDD"/>
    <w:rsid w:val="007006B1"/>
    <w:rsid w:val="007006E4"/>
    <w:rsid w:val="00700AC4"/>
    <w:rsid w:val="00700C45"/>
    <w:rsid w:val="00700CAD"/>
    <w:rsid w:val="00700DBA"/>
    <w:rsid w:val="00701156"/>
    <w:rsid w:val="0070122D"/>
    <w:rsid w:val="007013F7"/>
    <w:rsid w:val="007017C9"/>
    <w:rsid w:val="007018DD"/>
    <w:rsid w:val="00701929"/>
    <w:rsid w:val="00701CCC"/>
    <w:rsid w:val="00701E41"/>
    <w:rsid w:val="007020D3"/>
    <w:rsid w:val="0070230D"/>
    <w:rsid w:val="007026B5"/>
    <w:rsid w:val="00702A01"/>
    <w:rsid w:val="00702BA7"/>
    <w:rsid w:val="00702D79"/>
    <w:rsid w:val="0070388D"/>
    <w:rsid w:val="00703BA7"/>
    <w:rsid w:val="00703F31"/>
    <w:rsid w:val="007046F9"/>
    <w:rsid w:val="00704BFA"/>
    <w:rsid w:val="00704F21"/>
    <w:rsid w:val="00705075"/>
    <w:rsid w:val="0070530F"/>
    <w:rsid w:val="00705348"/>
    <w:rsid w:val="00705B0E"/>
    <w:rsid w:val="00705BC7"/>
    <w:rsid w:val="007062F3"/>
    <w:rsid w:val="007065C2"/>
    <w:rsid w:val="0070674E"/>
    <w:rsid w:val="0070678A"/>
    <w:rsid w:val="00707226"/>
    <w:rsid w:val="007072ED"/>
    <w:rsid w:val="00707327"/>
    <w:rsid w:val="00707748"/>
    <w:rsid w:val="00710008"/>
    <w:rsid w:val="00710B78"/>
    <w:rsid w:val="00710CF6"/>
    <w:rsid w:val="00711296"/>
    <w:rsid w:val="0071152A"/>
    <w:rsid w:val="0071188A"/>
    <w:rsid w:val="00711A19"/>
    <w:rsid w:val="00711BD6"/>
    <w:rsid w:val="00711D35"/>
    <w:rsid w:val="0071244B"/>
    <w:rsid w:val="00712DA2"/>
    <w:rsid w:val="00713015"/>
    <w:rsid w:val="007132B1"/>
    <w:rsid w:val="00713455"/>
    <w:rsid w:val="0071377A"/>
    <w:rsid w:val="00714307"/>
    <w:rsid w:val="00714474"/>
    <w:rsid w:val="00714A4C"/>
    <w:rsid w:val="00714B0F"/>
    <w:rsid w:val="00714BA1"/>
    <w:rsid w:val="00714BC7"/>
    <w:rsid w:val="00714C51"/>
    <w:rsid w:val="00714E02"/>
    <w:rsid w:val="00715885"/>
    <w:rsid w:val="00715B99"/>
    <w:rsid w:val="00715DCA"/>
    <w:rsid w:val="00716752"/>
    <w:rsid w:val="00716A35"/>
    <w:rsid w:val="00716D49"/>
    <w:rsid w:val="00717317"/>
    <w:rsid w:val="007173B9"/>
    <w:rsid w:val="0071763D"/>
    <w:rsid w:val="00717692"/>
    <w:rsid w:val="00717749"/>
    <w:rsid w:val="0071778D"/>
    <w:rsid w:val="00717AA0"/>
    <w:rsid w:val="00717BF8"/>
    <w:rsid w:val="00717C41"/>
    <w:rsid w:val="00717E59"/>
    <w:rsid w:val="007200F5"/>
    <w:rsid w:val="0072098D"/>
    <w:rsid w:val="007209BA"/>
    <w:rsid w:val="00720A24"/>
    <w:rsid w:val="00720A2D"/>
    <w:rsid w:val="00720DCF"/>
    <w:rsid w:val="0072112C"/>
    <w:rsid w:val="007211A3"/>
    <w:rsid w:val="007217C9"/>
    <w:rsid w:val="00721882"/>
    <w:rsid w:val="007221A9"/>
    <w:rsid w:val="00722243"/>
    <w:rsid w:val="00722300"/>
    <w:rsid w:val="007225B4"/>
    <w:rsid w:val="00723816"/>
    <w:rsid w:val="007242BF"/>
    <w:rsid w:val="0072452A"/>
    <w:rsid w:val="00724794"/>
    <w:rsid w:val="00724A65"/>
    <w:rsid w:val="007252D0"/>
    <w:rsid w:val="007258D8"/>
    <w:rsid w:val="0072596A"/>
    <w:rsid w:val="00725B41"/>
    <w:rsid w:val="00726DEF"/>
    <w:rsid w:val="00727162"/>
    <w:rsid w:val="00727429"/>
    <w:rsid w:val="007274DD"/>
    <w:rsid w:val="007275A8"/>
    <w:rsid w:val="007276BA"/>
    <w:rsid w:val="00727B56"/>
    <w:rsid w:val="00727B59"/>
    <w:rsid w:val="007304DA"/>
    <w:rsid w:val="007306A8"/>
    <w:rsid w:val="007307EB"/>
    <w:rsid w:val="00730DC7"/>
    <w:rsid w:val="00730FC6"/>
    <w:rsid w:val="0073103B"/>
    <w:rsid w:val="00731167"/>
    <w:rsid w:val="007311F0"/>
    <w:rsid w:val="007313F1"/>
    <w:rsid w:val="007316A2"/>
    <w:rsid w:val="007318E1"/>
    <w:rsid w:val="00732117"/>
    <w:rsid w:val="00732378"/>
    <w:rsid w:val="007323A7"/>
    <w:rsid w:val="007323C7"/>
    <w:rsid w:val="007323E2"/>
    <w:rsid w:val="00732B8C"/>
    <w:rsid w:val="00732CC9"/>
    <w:rsid w:val="00732E31"/>
    <w:rsid w:val="007333B8"/>
    <w:rsid w:val="00733444"/>
    <w:rsid w:val="007335CE"/>
    <w:rsid w:val="00733864"/>
    <w:rsid w:val="00733D34"/>
    <w:rsid w:val="00733F9A"/>
    <w:rsid w:val="00733FB8"/>
    <w:rsid w:val="0073428B"/>
    <w:rsid w:val="007346C6"/>
    <w:rsid w:val="0073480F"/>
    <w:rsid w:val="00734C06"/>
    <w:rsid w:val="007355A3"/>
    <w:rsid w:val="00735985"/>
    <w:rsid w:val="00736098"/>
    <w:rsid w:val="00736265"/>
    <w:rsid w:val="00736494"/>
    <w:rsid w:val="00736587"/>
    <w:rsid w:val="00736895"/>
    <w:rsid w:val="00736A66"/>
    <w:rsid w:val="00736ABF"/>
    <w:rsid w:val="00736E68"/>
    <w:rsid w:val="00737138"/>
    <w:rsid w:val="007371E8"/>
    <w:rsid w:val="0073744E"/>
    <w:rsid w:val="007374AA"/>
    <w:rsid w:val="007376BF"/>
    <w:rsid w:val="00737737"/>
    <w:rsid w:val="00737FD5"/>
    <w:rsid w:val="00740543"/>
    <w:rsid w:val="00740837"/>
    <w:rsid w:val="00740878"/>
    <w:rsid w:val="007408CE"/>
    <w:rsid w:val="007409FD"/>
    <w:rsid w:val="00740CD4"/>
    <w:rsid w:val="00740CED"/>
    <w:rsid w:val="00740D87"/>
    <w:rsid w:val="00740F57"/>
    <w:rsid w:val="007411D4"/>
    <w:rsid w:val="0074128D"/>
    <w:rsid w:val="00742338"/>
    <w:rsid w:val="007423B4"/>
    <w:rsid w:val="00742EE3"/>
    <w:rsid w:val="00742F5F"/>
    <w:rsid w:val="00743093"/>
    <w:rsid w:val="00743118"/>
    <w:rsid w:val="007432D4"/>
    <w:rsid w:val="00743900"/>
    <w:rsid w:val="00743D7C"/>
    <w:rsid w:val="00743F93"/>
    <w:rsid w:val="007447A7"/>
    <w:rsid w:val="007449DF"/>
    <w:rsid w:val="00744CBE"/>
    <w:rsid w:val="00744E10"/>
    <w:rsid w:val="00745539"/>
    <w:rsid w:val="007457FB"/>
    <w:rsid w:val="00745D5F"/>
    <w:rsid w:val="007464D3"/>
    <w:rsid w:val="0074661F"/>
    <w:rsid w:val="00746897"/>
    <w:rsid w:val="00746A2F"/>
    <w:rsid w:val="00746BF0"/>
    <w:rsid w:val="00746C0A"/>
    <w:rsid w:val="00747688"/>
    <w:rsid w:val="0074786A"/>
    <w:rsid w:val="00750005"/>
    <w:rsid w:val="00750741"/>
    <w:rsid w:val="00750824"/>
    <w:rsid w:val="00750B51"/>
    <w:rsid w:val="00750CDC"/>
    <w:rsid w:val="00750DD5"/>
    <w:rsid w:val="00750F7E"/>
    <w:rsid w:val="0075129F"/>
    <w:rsid w:val="0075198B"/>
    <w:rsid w:val="00751E01"/>
    <w:rsid w:val="007521F2"/>
    <w:rsid w:val="007524FF"/>
    <w:rsid w:val="00752706"/>
    <w:rsid w:val="00752833"/>
    <w:rsid w:val="0075296A"/>
    <w:rsid w:val="00752BA1"/>
    <w:rsid w:val="0075300D"/>
    <w:rsid w:val="00753308"/>
    <w:rsid w:val="007535A5"/>
    <w:rsid w:val="00753797"/>
    <w:rsid w:val="00753821"/>
    <w:rsid w:val="007539FC"/>
    <w:rsid w:val="00753A64"/>
    <w:rsid w:val="00753BE8"/>
    <w:rsid w:val="00753FB4"/>
    <w:rsid w:val="00754211"/>
    <w:rsid w:val="00754303"/>
    <w:rsid w:val="00754327"/>
    <w:rsid w:val="00754443"/>
    <w:rsid w:val="00754593"/>
    <w:rsid w:val="007546E2"/>
    <w:rsid w:val="00754F39"/>
    <w:rsid w:val="0075597D"/>
    <w:rsid w:val="007560D7"/>
    <w:rsid w:val="00756387"/>
    <w:rsid w:val="007564F7"/>
    <w:rsid w:val="007569C4"/>
    <w:rsid w:val="00756BE8"/>
    <w:rsid w:val="00756BFE"/>
    <w:rsid w:val="00756D81"/>
    <w:rsid w:val="00757044"/>
    <w:rsid w:val="007572A8"/>
    <w:rsid w:val="007575BB"/>
    <w:rsid w:val="00757970"/>
    <w:rsid w:val="00757ACF"/>
    <w:rsid w:val="00757AF9"/>
    <w:rsid w:val="00757CC3"/>
    <w:rsid w:val="00757DEB"/>
    <w:rsid w:val="00760075"/>
    <w:rsid w:val="0076033C"/>
    <w:rsid w:val="00760502"/>
    <w:rsid w:val="0076095E"/>
    <w:rsid w:val="007609FF"/>
    <w:rsid w:val="00760BF9"/>
    <w:rsid w:val="00760C5A"/>
    <w:rsid w:val="00760CEC"/>
    <w:rsid w:val="007611DD"/>
    <w:rsid w:val="00761203"/>
    <w:rsid w:val="00761F65"/>
    <w:rsid w:val="00761FC9"/>
    <w:rsid w:val="0076229C"/>
    <w:rsid w:val="0076231E"/>
    <w:rsid w:val="007624B7"/>
    <w:rsid w:val="00762619"/>
    <w:rsid w:val="0076276B"/>
    <w:rsid w:val="00762D5E"/>
    <w:rsid w:val="00763052"/>
    <w:rsid w:val="00763181"/>
    <w:rsid w:val="00763499"/>
    <w:rsid w:val="00763877"/>
    <w:rsid w:val="00763A53"/>
    <w:rsid w:val="00763AE0"/>
    <w:rsid w:val="00763BE6"/>
    <w:rsid w:val="00763D10"/>
    <w:rsid w:val="00763E35"/>
    <w:rsid w:val="00763EA1"/>
    <w:rsid w:val="00763F62"/>
    <w:rsid w:val="00763F82"/>
    <w:rsid w:val="00763FBA"/>
    <w:rsid w:val="007642FE"/>
    <w:rsid w:val="007643FF"/>
    <w:rsid w:val="007644AC"/>
    <w:rsid w:val="00764985"/>
    <w:rsid w:val="00764AF2"/>
    <w:rsid w:val="00764D2B"/>
    <w:rsid w:val="00764D75"/>
    <w:rsid w:val="0076519C"/>
    <w:rsid w:val="0076539B"/>
    <w:rsid w:val="00765659"/>
    <w:rsid w:val="007656B2"/>
    <w:rsid w:val="0076629C"/>
    <w:rsid w:val="007663F3"/>
    <w:rsid w:val="007664C1"/>
    <w:rsid w:val="00766CC7"/>
    <w:rsid w:val="00767165"/>
    <w:rsid w:val="00767BB4"/>
    <w:rsid w:val="00767F7F"/>
    <w:rsid w:val="0077039D"/>
    <w:rsid w:val="007705A9"/>
    <w:rsid w:val="00770618"/>
    <w:rsid w:val="00770655"/>
    <w:rsid w:val="00770662"/>
    <w:rsid w:val="00770BEF"/>
    <w:rsid w:val="00770D4D"/>
    <w:rsid w:val="00770E8E"/>
    <w:rsid w:val="00771422"/>
    <w:rsid w:val="00771682"/>
    <w:rsid w:val="00771972"/>
    <w:rsid w:val="00771D17"/>
    <w:rsid w:val="00771FD7"/>
    <w:rsid w:val="00772462"/>
    <w:rsid w:val="0077264D"/>
    <w:rsid w:val="00772BD8"/>
    <w:rsid w:val="00772DA5"/>
    <w:rsid w:val="00772E3E"/>
    <w:rsid w:val="007732F7"/>
    <w:rsid w:val="00773336"/>
    <w:rsid w:val="007733EF"/>
    <w:rsid w:val="007738E2"/>
    <w:rsid w:val="00773B0E"/>
    <w:rsid w:val="00773BFA"/>
    <w:rsid w:val="00773F94"/>
    <w:rsid w:val="00774C79"/>
    <w:rsid w:val="00774F0F"/>
    <w:rsid w:val="00775174"/>
    <w:rsid w:val="007754D0"/>
    <w:rsid w:val="007754FE"/>
    <w:rsid w:val="00775507"/>
    <w:rsid w:val="00775E14"/>
    <w:rsid w:val="0077609B"/>
    <w:rsid w:val="00776404"/>
    <w:rsid w:val="0077684F"/>
    <w:rsid w:val="00776B36"/>
    <w:rsid w:val="00776E00"/>
    <w:rsid w:val="0077733E"/>
    <w:rsid w:val="0077749F"/>
    <w:rsid w:val="007774DB"/>
    <w:rsid w:val="00777D65"/>
    <w:rsid w:val="0078008F"/>
    <w:rsid w:val="00780925"/>
    <w:rsid w:val="00780E69"/>
    <w:rsid w:val="00780F8E"/>
    <w:rsid w:val="00780FB1"/>
    <w:rsid w:val="00781357"/>
    <w:rsid w:val="007813CA"/>
    <w:rsid w:val="00781BBB"/>
    <w:rsid w:val="00781D8E"/>
    <w:rsid w:val="00781E16"/>
    <w:rsid w:val="007823DB"/>
    <w:rsid w:val="007832FF"/>
    <w:rsid w:val="00783414"/>
    <w:rsid w:val="00783787"/>
    <w:rsid w:val="00783862"/>
    <w:rsid w:val="00783863"/>
    <w:rsid w:val="00783A0E"/>
    <w:rsid w:val="00783AEB"/>
    <w:rsid w:val="007842DB"/>
    <w:rsid w:val="00784A2B"/>
    <w:rsid w:val="00784CE6"/>
    <w:rsid w:val="0078527F"/>
    <w:rsid w:val="007854CD"/>
    <w:rsid w:val="007859C8"/>
    <w:rsid w:val="00786049"/>
    <w:rsid w:val="007860A9"/>
    <w:rsid w:val="0078625A"/>
    <w:rsid w:val="007864AB"/>
    <w:rsid w:val="007867BE"/>
    <w:rsid w:val="00786989"/>
    <w:rsid w:val="00786A3D"/>
    <w:rsid w:val="00786BD4"/>
    <w:rsid w:val="00786DDF"/>
    <w:rsid w:val="00786E93"/>
    <w:rsid w:val="0078714B"/>
    <w:rsid w:val="007874F6"/>
    <w:rsid w:val="00787ABE"/>
    <w:rsid w:val="00787BD9"/>
    <w:rsid w:val="00790033"/>
    <w:rsid w:val="0079025B"/>
    <w:rsid w:val="0079066D"/>
    <w:rsid w:val="00790B84"/>
    <w:rsid w:val="00790CE4"/>
    <w:rsid w:val="00790F57"/>
    <w:rsid w:val="007910A5"/>
    <w:rsid w:val="00791311"/>
    <w:rsid w:val="00791DA4"/>
    <w:rsid w:val="00791FE6"/>
    <w:rsid w:val="007924C8"/>
    <w:rsid w:val="00792C13"/>
    <w:rsid w:val="00792ED0"/>
    <w:rsid w:val="00792F15"/>
    <w:rsid w:val="00793180"/>
    <w:rsid w:val="0079350B"/>
    <w:rsid w:val="007935F4"/>
    <w:rsid w:val="00793992"/>
    <w:rsid w:val="007939D6"/>
    <w:rsid w:val="00793E7A"/>
    <w:rsid w:val="007941A0"/>
    <w:rsid w:val="007942DA"/>
    <w:rsid w:val="00794407"/>
    <w:rsid w:val="00794A5B"/>
    <w:rsid w:val="00794DB1"/>
    <w:rsid w:val="007954CB"/>
    <w:rsid w:val="00795527"/>
    <w:rsid w:val="0079593D"/>
    <w:rsid w:val="00795BA9"/>
    <w:rsid w:val="007961C1"/>
    <w:rsid w:val="00797175"/>
    <w:rsid w:val="00797459"/>
    <w:rsid w:val="00797855"/>
    <w:rsid w:val="00797862"/>
    <w:rsid w:val="007978FA"/>
    <w:rsid w:val="00797E04"/>
    <w:rsid w:val="00797EB8"/>
    <w:rsid w:val="007A014C"/>
    <w:rsid w:val="007A0236"/>
    <w:rsid w:val="007A036C"/>
    <w:rsid w:val="007A0545"/>
    <w:rsid w:val="007A057E"/>
    <w:rsid w:val="007A0DA6"/>
    <w:rsid w:val="007A139A"/>
    <w:rsid w:val="007A1BAD"/>
    <w:rsid w:val="007A1C5E"/>
    <w:rsid w:val="007A1D8D"/>
    <w:rsid w:val="007A1F03"/>
    <w:rsid w:val="007A2113"/>
    <w:rsid w:val="007A2726"/>
    <w:rsid w:val="007A2AA8"/>
    <w:rsid w:val="007A2B8F"/>
    <w:rsid w:val="007A30EC"/>
    <w:rsid w:val="007A387A"/>
    <w:rsid w:val="007A4022"/>
    <w:rsid w:val="007A41F4"/>
    <w:rsid w:val="007A4354"/>
    <w:rsid w:val="007A4499"/>
    <w:rsid w:val="007A46C8"/>
    <w:rsid w:val="007A4770"/>
    <w:rsid w:val="007A4A24"/>
    <w:rsid w:val="007A4FA8"/>
    <w:rsid w:val="007A513C"/>
    <w:rsid w:val="007A51DE"/>
    <w:rsid w:val="007A5CBA"/>
    <w:rsid w:val="007A6016"/>
    <w:rsid w:val="007A60ED"/>
    <w:rsid w:val="007A61BD"/>
    <w:rsid w:val="007A623F"/>
    <w:rsid w:val="007A6922"/>
    <w:rsid w:val="007A69DC"/>
    <w:rsid w:val="007A6D6A"/>
    <w:rsid w:val="007A6F02"/>
    <w:rsid w:val="007A7947"/>
    <w:rsid w:val="007A79EC"/>
    <w:rsid w:val="007A7CF0"/>
    <w:rsid w:val="007A7E4C"/>
    <w:rsid w:val="007B0087"/>
    <w:rsid w:val="007B00E5"/>
    <w:rsid w:val="007B0F8A"/>
    <w:rsid w:val="007B0FFE"/>
    <w:rsid w:val="007B143E"/>
    <w:rsid w:val="007B16FB"/>
    <w:rsid w:val="007B170F"/>
    <w:rsid w:val="007B1899"/>
    <w:rsid w:val="007B18D1"/>
    <w:rsid w:val="007B1AE8"/>
    <w:rsid w:val="007B1E1D"/>
    <w:rsid w:val="007B1EC2"/>
    <w:rsid w:val="007B2387"/>
    <w:rsid w:val="007B23BC"/>
    <w:rsid w:val="007B240C"/>
    <w:rsid w:val="007B277A"/>
    <w:rsid w:val="007B2A4D"/>
    <w:rsid w:val="007B2BBF"/>
    <w:rsid w:val="007B2ECC"/>
    <w:rsid w:val="007B3072"/>
    <w:rsid w:val="007B30D6"/>
    <w:rsid w:val="007B3111"/>
    <w:rsid w:val="007B3665"/>
    <w:rsid w:val="007B3A76"/>
    <w:rsid w:val="007B3D07"/>
    <w:rsid w:val="007B3D2E"/>
    <w:rsid w:val="007B3DF3"/>
    <w:rsid w:val="007B3FDD"/>
    <w:rsid w:val="007B4131"/>
    <w:rsid w:val="007B4197"/>
    <w:rsid w:val="007B4563"/>
    <w:rsid w:val="007B4596"/>
    <w:rsid w:val="007B46CD"/>
    <w:rsid w:val="007B47E9"/>
    <w:rsid w:val="007B4837"/>
    <w:rsid w:val="007B511E"/>
    <w:rsid w:val="007B544B"/>
    <w:rsid w:val="007B575B"/>
    <w:rsid w:val="007B57B5"/>
    <w:rsid w:val="007B57E5"/>
    <w:rsid w:val="007B5E72"/>
    <w:rsid w:val="007B6179"/>
    <w:rsid w:val="007B65E5"/>
    <w:rsid w:val="007B65F7"/>
    <w:rsid w:val="007B66E2"/>
    <w:rsid w:val="007B70D2"/>
    <w:rsid w:val="007B735F"/>
    <w:rsid w:val="007B73BE"/>
    <w:rsid w:val="007B753E"/>
    <w:rsid w:val="007B766C"/>
    <w:rsid w:val="007B7905"/>
    <w:rsid w:val="007B7CE4"/>
    <w:rsid w:val="007B7D2F"/>
    <w:rsid w:val="007C0085"/>
    <w:rsid w:val="007C0449"/>
    <w:rsid w:val="007C05F2"/>
    <w:rsid w:val="007C06AB"/>
    <w:rsid w:val="007C06D3"/>
    <w:rsid w:val="007C07A9"/>
    <w:rsid w:val="007C07B2"/>
    <w:rsid w:val="007C0D47"/>
    <w:rsid w:val="007C0E6D"/>
    <w:rsid w:val="007C0F0F"/>
    <w:rsid w:val="007C0F56"/>
    <w:rsid w:val="007C15A4"/>
    <w:rsid w:val="007C1612"/>
    <w:rsid w:val="007C2066"/>
    <w:rsid w:val="007C2571"/>
    <w:rsid w:val="007C2651"/>
    <w:rsid w:val="007C2808"/>
    <w:rsid w:val="007C2895"/>
    <w:rsid w:val="007C338F"/>
    <w:rsid w:val="007C356A"/>
    <w:rsid w:val="007C367B"/>
    <w:rsid w:val="007C3C2A"/>
    <w:rsid w:val="007C3CB4"/>
    <w:rsid w:val="007C3E0C"/>
    <w:rsid w:val="007C414C"/>
    <w:rsid w:val="007C42B7"/>
    <w:rsid w:val="007C45C7"/>
    <w:rsid w:val="007C469D"/>
    <w:rsid w:val="007C47D8"/>
    <w:rsid w:val="007C4978"/>
    <w:rsid w:val="007C49F5"/>
    <w:rsid w:val="007C4CAE"/>
    <w:rsid w:val="007C4FDA"/>
    <w:rsid w:val="007C52C3"/>
    <w:rsid w:val="007C5D6B"/>
    <w:rsid w:val="007C5F96"/>
    <w:rsid w:val="007C61D1"/>
    <w:rsid w:val="007C6294"/>
    <w:rsid w:val="007C62B9"/>
    <w:rsid w:val="007C6343"/>
    <w:rsid w:val="007C64BB"/>
    <w:rsid w:val="007C66BF"/>
    <w:rsid w:val="007C691F"/>
    <w:rsid w:val="007C6C25"/>
    <w:rsid w:val="007C6C3E"/>
    <w:rsid w:val="007C72CF"/>
    <w:rsid w:val="007C7917"/>
    <w:rsid w:val="007C79A7"/>
    <w:rsid w:val="007C7E72"/>
    <w:rsid w:val="007C7F6A"/>
    <w:rsid w:val="007C7F9E"/>
    <w:rsid w:val="007C7FFA"/>
    <w:rsid w:val="007D09EF"/>
    <w:rsid w:val="007D0D40"/>
    <w:rsid w:val="007D0D76"/>
    <w:rsid w:val="007D0EFB"/>
    <w:rsid w:val="007D101D"/>
    <w:rsid w:val="007D10E3"/>
    <w:rsid w:val="007D1473"/>
    <w:rsid w:val="007D1638"/>
    <w:rsid w:val="007D1B2B"/>
    <w:rsid w:val="007D217E"/>
    <w:rsid w:val="007D22CD"/>
    <w:rsid w:val="007D268F"/>
    <w:rsid w:val="007D292F"/>
    <w:rsid w:val="007D2EBC"/>
    <w:rsid w:val="007D34A4"/>
    <w:rsid w:val="007D3750"/>
    <w:rsid w:val="007D37EC"/>
    <w:rsid w:val="007D39A3"/>
    <w:rsid w:val="007D3BD6"/>
    <w:rsid w:val="007D3E08"/>
    <w:rsid w:val="007D3F55"/>
    <w:rsid w:val="007D43FA"/>
    <w:rsid w:val="007D44A2"/>
    <w:rsid w:val="007D4852"/>
    <w:rsid w:val="007D494F"/>
    <w:rsid w:val="007D4A7C"/>
    <w:rsid w:val="007D4A82"/>
    <w:rsid w:val="007D5000"/>
    <w:rsid w:val="007D5035"/>
    <w:rsid w:val="007D504E"/>
    <w:rsid w:val="007D532B"/>
    <w:rsid w:val="007D5443"/>
    <w:rsid w:val="007D5AA3"/>
    <w:rsid w:val="007D5ABB"/>
    <w:rsid w:val="007D5BDC"/>
    <w:rsid w:val="007D5BE7"/>
    <w:rsid w:val="007D5D90"/>
    <w:rsid w:val="007D6370"/>
    <w:rsid w:val="007D63F7"/>
    <w:rsid w:val="007D65F6"/>
    <w:rsid w:val="007D6E77"/>
    <w:rsid w:val="007D79B1"/>
    <w:rsid w:val="007D79EB"/>
    <w:rsid w:val="007D7AFF"/>
    <w:rsid w:val="007D7B19"/>
    <w:rsid w:val="007D7C91"/>
    <w:rsid w:val="007D7E03"/>
    <w:rsid w:val="007E01EF"/>
    <w:rsid w:val="007E0474"/>
    <w:rsid w:val="007E0489"/>
    <w:rsid w:val="007E090F"/>
    <w:rsid w:val="007E09ED"/>
    <w:rsid w:val="007E0BF7"/>
    <w:rsid w:val="007E0F04"/>
    <w:rsid w:val="007E1986"/>
    <w:rsid w:val="007E1AA4"/>
    <w:rsid w:val="007E1BF8"/>
    <w:rsid w:val="007E220B"/>
    <w:rsid w:val="007E23B7"/>
    <w:rsid w:val="007E266D"/>
    <w:rsid w:val="007E2E61"/>
    <w:rsid w:val="007E3EE9"/>
    <w:rsid w:val="007E41C7"/>
    <w:rsid w:val="007E41D6"/>
    <w:rsid w:val="007E4CDA"/>
    <w:rsid w:val="007E4D61"/>
    <w:rsid w:val="007E4D7A"/>
    <w:rsid w:val="007E5523"/>
    <w:rsid w:val="007E5726"/>
    <w:rsid w:val="007E590A"/>
    <w:rsid w:val="007E5BA4"/>
    <w:rsid w:val="007E5CA8"/>
    <w:rsid w:val="007E6A65"/>
    <w:rsid w:val="007E6C54"/>
    <w:rsid w:val="007E6CBE"/>
    <w:rsid w:val="007E6FBF"/>
    <w:rsid w:val="007E73F9"/>
    <w:rsid w:val="007E7D8D"/>
    <w:rsid w:val="007F0666"/>
    <w:rsid w:val="007F06CA"/>
    <w:rsid w:val="007F0A8A"/>
    <w:rsid w:val="007F0E76"/>
    <w:rsid w:val="007F0EB0"/>
    <w:rsid w:val="007F0F10"/>
    <w:rsid w:val="007F1179"/>
    <w:rsid w:val="007F12AA"/>
    <w:rsid w:val="007F14D3"/>
    <w:rsid w:val="007F154D"/>
    <w:rsid w:val="007F17AD"/>
    <w:rsid w:val="007F1AE5"/>
    <w:rsid w:val="007F1DE6"/>
    <w:rsid w:val="007F1E99"/>
    <w:rsid w:val="007F2000"/>
    <w:rsid w:val="007F2192"/>
    <w:rsid w:val="007F2371"/>
    <w:rsid w:val="007F2590"/>
    <w:rsid w:val="007F2982"/>
    <w:rsid w:val="007F312B"/>
    <w:rsid w:val="007F312E"/>
    <w:rsid w:val="007F3788"/>
    <w:rsid w:val="007F385B"/>
    <w:rsid w:val="007F3A80"/>
    <w:rsid w:val="007F3BC6"/>
    <w:rsid w:val="007F3D4F"/>
    <w:rsid w:val="007F3D95"/>
    <w:rsid w:val="007F4322"/>
    <w:rsid w:val="007F4560"/>
    <w:rsid w:val="007F4633"/>
    <w:rsid w:val="007F4945"/>
    <w:rsid w:val="007F4D72"/>
    <w:rsid w:val="007F5197"/>
    <w:rsid w:val="007F5CE6"/>
    <w:rsid w:val="007F62D6"/>
    <w:rsid w:val="007F67F4"/>
    <w:rsid w:val="007F6835"/>
    <w:rsid w:val="007F6FDB"/>
    <w:rsid w:val="007F71C8"/>
    <w:rsid w:val="007F7470"/>
    <w:rsid w:val="007F7BF5"/>
    <w:rsid w:val="007F7C1C"/>
    <w:rsid w:val="00800042"/>
    <w:rsid w:val="008002DF"/>
    <w:rsid w:val="008007B9"/>
    <w:rsid w:val="00800B14"/>
    <w:rsid w:val="00800CC9"/>
    <w:rsid w:val="00800EF5"/>
    <w:rsid w:val="0080101E"/>
    <w:rsid w:val="008015BF"/>
    <w:rsid w:val="00801C53"/>
    <w:rsid w:val="00801D65"/>
    <w:rsid w:val="00801F2F"/>
    <w:rsid w:val="00801F44"/>
    <w:rsid w:val="008020E2"/>
    <w:rsid w:val="008027B5"/>
    <w:rsid w:val="00802958"/>
    <w:rsid w:val="00802A55"/>
    <w:rsid w:val="00802AF6"/>
    <w:rsid w:val="00802BAC"/>
    <w:rsid w:val="00802DE6"/>
    <w:rsid w:val="00802F95"/>
    <w:rsid w:val="00803790"/>
    <w:rsid w:val="00803CF5"/>
    <w:rsid w:val="00804299"/>
    <w:rsid w:val="00804377"/>
    <w:rsid w:val="008044F0"/>
    <w:rsid w:val="0080475D"/>
    <w:rsid w:val="0080477C"/>
    <w:rsid w:val="008047C6"/>
    <w:rsid w:val="00804840"/>
    <w:rsid w:val="00804F8E"/>
    <w:rsid w:val="008055AD"/>
    <w:rsid w:val="008057AF"/>
    <w:rsid w:val="008058E3"/>
    <w:rsid w:val="00805B58"/>
    <w:rsid w:val="008062CF"/>
    <w:rsid w:val="00806401"/>
    <w:rsid w:val="00806AC8"/>
    <w:rsid w:val="00806ACD"/>
    <w:rsid w:val="00807101"/>
    <w:rsid w:val="008071F0"/>
    <w:rsid w:val="008073D7"/>
    <w:rsid w:val="00807410"/>
    <w:rsid w:val="00807569"/>
    <w:rsid w:val="008077D8"/>
    <w:rsid w:val="0080788B"/>
    <w:rsid w:val="00807B03"/>
    <w:rsid w:val="00807D17"/>
    <w:rsid w:val="00807E70"/>
    <w:rsid w:val="008100BE"/>
    <w:rsid w:val="008102D6"/>
    <w:rsid w:val="008102F2"/>
    <w:rsid w:val="008106EA"/>
    <w:rsid w:val="00810A78"/>
    <w:rsid w:val="008114D3"/>
    <w:rsid w:val="0081157A"/>
    <w:rsid w:val="008116F7"/>
    <w:rsid w:val="008118B6"/>
    <w:rsid w:val="008119B8"/>
    <w:rsid w:val="00811B2A"/>
    <w:rsid w:val="00811EDE"/>
    <w:rsid w:val="00811FAD"/>
    <w:rsid w:val="00812580"/>
    <w:rsid w:val="00812B30"/>
    <w:rsid w:val="00812B79"/>
    <w:rsid w:val="00812DA7"/>
    <w:rsid w:val="00813010"/>
    <w:rsid w:val="0081328B"/>
    <w:rsid w:val="008137CF"/>
    <w:rsid w:val="00813E4E"/>
    <w:rsid w:val="0081422D"/>
    <w:rsid w:val="008142CB"/>
    <w:rsid w:val="008148A9"/>
    <w:rsid w:val="008148C1"/>
    <w:rsid w:val="00814BA7"/>
    <w:rsid w:val="00814BFF"/>
    <w:rsid w:val="00814D7F"/>
    <w:rsid w:val="00814EDB"/>
    <w:rsid w:val="008150D9"/>
    <w:rsid w:val="008150EC"/>
    <w:rsid w:val="0081531F"/>
    <w:rsid w:val="00815387"/>
    <w:rsid w:val="00815795"/>
    <w:rsid w:val="00815C25"/>
    <w:rsid w:val="00815CB5"/>
    <w:rsid w:val="00815E20"/>
    <w:rsid w:val="00816057"/>
    <w:rsid w:val="0081619A"/>
    <w:rsid w:val="008166EA"/>
    <w:rsid w:val="00816719"/>
    <w:rsid w:val="008168DE"/>
    <w:rsid w:val="00816E1E"/>
    <w:rsid w:val="00816EAE"/>
    <w:rsid w:val="00817126"/>
    <w:rsid w:val="008176E2"/>
    <w:rsid w:val="00817A41"/>
    <w:rsid w:val="00817B33"/>
    <w:rsid w:val="00817CD1"/>
    <w:rsid w:val="00817F6E"/>
    <w:rsid w:val="0082027D"/>
    <w:rsid w:val="008203AD"/>
    <w:rsid w:val="008204B7"/>
    <w:rsid w:val="008208F2"/>
    <w:rsid w:val="00820B92"/>
    <w:rsid w:val="00820BAB"/>
    <w:rsid w:val="00820DFF"/>
    <w:rsid w:val="00820E48"/>
    <w:rsid w:val="0082119A"/>
    <w:rsid w:val="00821240"/>
    <w:rsid w:val="0082143A"/>
    <w:rsid w:val="008217B0"/>
    <w:rsid w:val="008218CE"/>
    <w:rsid w:val="00821A44"/>
    <w:rsid w:val="0082244B"/>
    <w:rsid w:val="0082251A"/>
    <w:rsid w:val="00822600"/>
    <w:rsid w:val="00822610"/>
    <w:rsid w:val="00822907"/>
    <w:rsid w:val="00822BD7"/>
    <w:rsid w:val="00822CF8"/>
    <w:rsid w:val="00822D4F"/>
    <w:rsid w:val="008230EC"/>
    <w:rsid w:val="0082321D"/>
    <w:rsid w:val="008232AD"/>
    <w:rsid w:val="00823468"/>
    <w:rsid w:val="0082350B"/>
    <w:rsid w:val="00823CCC"/>
    <w:rsid w:val="00824066"/>
    <w:rsid w:val="008243F2"/>
    <w:rsid w:val="00824462"/>
    <w:rsid w:val="0082453F"/>
    <w:rsid w:val="00824938"/>
    <w:rsid w:val="0082496D"/>
    <w:rsid w:val="00824A41"/>
    <w:rsid w:val="00824D15"/>
    <w:rsid w:val="00824DEF"/>
    <w:rsid w:val="00825389"/>
    <w:rsid w:val="00825876"/>
    <w:rsid w:val="008268A7"/>
    <w:rsid w:val="00826AA7"/>
    <w:rsid w:val="00826C01"/>
    <w:rsid w:val="00826CE8"/>
    <w:rsid w:val="00826D2E"/>
    <w:rsid w:val="00826DA8"/>
    <w:rsid w:val="008272FB"/>
    <w:rsid w:val="008275BA"/>
    <w:rsid w:val="008277EC"/>
    <w:rsid w:val="00827993"/>
    <w:rsid w:val="00827DE1"/>
    <w:rsid w:val="008302A6"/>
    <w:rsid w:val="0083050D"/>
    <w:rsid w:val="008306EE"/>
    <w:rsid w:val="00830710"/>
    <w:rsid w:val="00830C33"/>
    <w:rsid w:val="0083101E"/>
    <w:rsid w:val="0083112D"/>
    <w:rsid w:val="00831208"/>
    <w:rsid w:val="00831AAA"/>
    <w:rsid w:val="0083206F"/>
    <w:rsid w:val="008323E5"/>
    <w:rsid w:val="00832786"/>
    <w:rsid w:val="00832DD5"/>
    <w:rsid w:val="00832F9C"/>
    <w:rsid w:val="00832FEF"/>
    <w:rsid w:val="00833005"/>
    <w:rsid w:val="00833391"/>
    <w:rsid w:val="008333A2"/>
    <w:rsid w:val="008334C4"/>
    <w:rsid w:val="00833943"/>
    <w:rsid w:val="00833DD1"/>
    <w:rsid w:val="00833EE1"/>
    <w:rsid w:val="00833F7A"/>
    <w:rsid w:val="00834009"/>
    <w:rsid w:val="0083478E"/>
    <w:rsid w:val="00834A4A"/>
    <w:rsid w:val="00834BB7"/>
    <w:rsid w:val="00834F6A"/>
    <w:rsid w:val="00835053"/>
    <w:rsid w:val="00835415"/>
    <w:rsid w:val="008354FB"/>
    <w:rsid w:val="008357B6"/>
    <w:rsid w:val="00835D10"/>
    <w:rsid w:val="00836541"/>
    <w:rsid w:val="0083697C"/>
    <w:rsid w:val="00836CCE"/>
    <w:rsid w:val="008370BD"/>
    <w:rsid w:val="0083738C"/>
    <w:rsid w:val="0083757D"/>
    <w:rsid w:val="00837677"/>
    <w:rsid w:val="0083781E"/>
    <w:rsid w:val="00837AF8"/>
    <w:rsid w:val="0084022F"/>
    <w:rsid w:val="00840891"/>
    <w:rsid w:val="00840AED"/>
    <w:rsid w:val="00840B64"/>
    <w:rsid w:val="008410BA"/>
    <w:rsid w:val="00841360"/>
    <w:rsid w:val="008413D4"/>
    <w:rsid w:val="00841449"/>
    <w:rsid w:val="008416E1"/>
    <w:rsid w:val="008419D8"/>
    <w:rsid w:val="00841BDC"/>
    <w:rsid w:val="00841C82"/>
    <w:rsid w:val="00841C9C"/>
    <w:rsid w:val="00842488"/>
    <w:rsid w:val="00842536"/>
    <w:rsid w:val="00842AF0"/>
    <w:rsid w:val="00842BC1"/>
    <w:rsid w:val="00842C2D"/>
    <w:rsid w:val="00842D50"/>
    <w:rsid w:val="00842EFE"/>
    <w:rsid w:val="00842F6B"/>
    <w:rsid w:val="00842FE9"/>
    <w:rsid w:val="008431DB"/>
    <w:rsid w:val="00843272"/>
    <w:rsid w:val="008435AD"/>
    <w:rsid w:val="00843700"/>
    <w:rsid w:val="008439E5"/>
    <w:rsid w:val="00843A82"/>
    <w:rsid w:val="00843BCB"/>
    <w:rsid w:val="00844049"/>
    <w:rsid w:val="008444FD"/>
    <w:rsid w:val="0084453E"/>
    <w:rsid w:val="008448F7"/>
    <w:rsid w:val="00844A1E"/>
    <w:rsid w:val="00844CE0"/>
    <w:rsid w:val="00844D46"/>
    <w:rsid w:val="008451EA"/>
    <w:rsid w:val="00845DFB"/>
    <w:rsid w:val="0084617C"/>
    <w:rsid w:val="008462C8"/>
    <w:rsid w:val="00846931"/>
    <w:rsid w:val="00846B64"/>
    <w:rsid w:val="00846BC9"/>
    <w:rsid w:val="00846DFD"/>
    <w:rsid w:val="0084708F"/>
    <w:rsid w:val="00847208"/>
    <w:rsid w:val="008473C6"/>
    <w:rsid w:val="00847428"/>
    <w:rsid w:val="008474E8"/>
    <w:rsid w:val="0084775B"/>
    <w:rsid w:val="008477BA"/>
    <w:rsid w:val="00847E82"/>
    <w:rsid w:val="00850050"/>
    <w:rsid w:val="008502FF"/>
    <w:rsid w:val="008506EA"/>
    <w:rsid w:val="008509B2"/>
    <w:rsid w:val="00850D38"/>
    <w:rsid w:val="00850EC3"/>
    <w:rsid w:val="008515AE"/>
    <w:rsid w:val="008515D5"/>
    <w:rsid w:val="008515DE"/>
    <w:rsid w:val="0085166D"/>
    <w:rsid w:val="0085177D"/>
    <w:rsid w:val="00851797"/>
    <w:rsid w:val="008518FC"/>
    <w:rsid w:val="0085191F"/>
    <w:rsid w:val="00851A40"/>
    <w:rsid w:val="00851B8D"/>
    <w:rsid w:val="0085201B"/>
    <w:rsid w:val="00852657"/>
    <w:rsid w:val="0085343C"/>
    <w:rsid w:val="008536C8"/>
    <w:rsid w:val="00853AA5"/>
    <w:rsid w:val="00853CCB"/>
    <w:rsid w:val="00853E89"/>
    <w:rsid w:val="00853FFB"/>
    <w:rsid w:val="0085406D"/>
    <w:rsid w:val="008543CF"/>
    <w:rsid w:val="00854A27"/>
    <w:rsid w:val="008559FB"/>
    <w:rsid w:val="00855A50"/>
    <w:rsid w:val="00855BD7"/>
    <w:rsid w:val="00855D51"/>
    <w:rsid w:val="008566B9"/>
    <w:rsid w:val="00856AD0"/>
    <w:rsid w:val="00856B50"/>
    <w:rsid w:val="00856F77"/>
    <w:rsid w:val="00857141"/>
    <w:rsid w:val="008571F4"/>
    <w:rsid w:val="00857493"/>
    <w:rsid w:val="00857674"/>
    <w:rsid w:val="0085788E"/>
    <w:rsid w:val="00857B18"/>
    <w:rsid w:val="00857DDB"/>
    <w:rsid w:val="00860015"/>
    <w:rsid w:val="00860619"/>
    <w:rsid w:val="00860828"/>
    <w:rsid w:val="008609DE"/>
    <w:rsid w:val="00860B15"/>
    <w:rsid w:val="00860B1D"/>
    <w:rsid w:val="00860B1F"/>
    <w:rsid w:val="00860C38"/>
    <w:rsid w:val="008616A5"/>
    <w:rsid w:val="008616ED"/>
    <w:rsid w:val="00861D69"/>
    <w:rsid w:val="00861F41"/>
    <w:rsid w:val="00861F8C"/>
    <w:rsid w:val="00862104"/>
    <w:rsid w:val="008621FD"/>
    <w:rsid w:val="0086228B"/>
    <w:rsid w:val="00862B9C"/>
    <w:rsid w:val="0086350F"/>
    <w:rsid w:val="008636DA"/>
    <w:rsid w:val="0086397B"/>
    <w:rsid w:val="00863C22"/>
    <w:rsid w:val="00863C97"/>
    <w:rsid w:val="00863E03"/>
    <w:rsid w:val="00863EBF"/>
    <w:rsid w:val="0086518D"/>
    <w:rsid w:val="008653DC"/>
    <w:rsid w:val="0086541D"/>
    <w:rsid w:val="0086558D"/>
    <w:rsid w:val="00865703"/>
    <w:rsid w:val="00865869"/>
    <w:rsid w:val="00865CED"/>
    <w:rsid w:val="00866AEC"/>
    <w:rsid w:val="00867641"/>
    <w:rsid w:val="008676E0"/>
    <w:rsid w:val="008678B6"/>
    <w:rsid w:val="00870395"/>
    <w:rsid w:val="008705C2"/>
    <w:rsid w:val="00870894"/>
    <w:rsid w:val="00870950"/>
    <w:rsid w:val="00870F72"/>
    <w:rsid w:val="0087100F"/>
    <w:rsid w:val="0087216F"/>
    <w:rsid w:val="008725BB"/>
    <w:rsid w:val="00872C47"/>
    <w:rsid w:val="00873249"/>
    <w:rsid w:val="00873390"/>
    <w:rsid w:val="00873B36"/>
    <w:rsid w:val="00873F18"/>
    <w:rsid w:val="0087405E"/>
    <w:rsid w:val="008744F8"/>
    <w:rsid w:val="008745A4"/>
    <w:rsid w:val="0087461D"/>
    <w:rsid w:val="008747D3"/>
    <w:rsid w:val="008747F4"/>
    <w:rsid w:val="00874999"/>
    <w:rsid w:val="008749E6"/>
    <w:rsid w:val="00874B09"/>
    <w:rsid w:val="00874C08"/>
    <w:rsid w:val="00874D3D"/>
    <w:rsid w:val="00875030"/>
    <w:rsid w:val="0087517A"/>
    <w:rsid w:val="00875493"/>
    <w:rsid w:val="00875CEF"/>
    <w:rsid w:val="0087605E"/>
    <w:rsid w:val="008760E6"/>
    <w:rsid w:val="008760E8"/>
    <w:rsid w:val="00876156"/>
    <w:rsid w:val="0087635B"/>
    <w:rsid w:val="00876568"/>
    <w:rsid w:val="008765B0"/>
    <w:rsid w:val="008769AD"/>
    <w:rsid w:val="00876DCE"/>
    <w:rsid w:val="0087700B"/>
    <w:rsid w:val="00877C13"/>
    <w:rsid w:val="00880864"/>
    <w:rsid w:val="00880C06"/>
    <w:rsid w:val="00880D38"/>
    <w:rsid w:val="008810CB"/>
    <w:rsid w:val="008810D2"/>
    <w:rsid w:val="00881110"/>
    <w:rsid w:val="00881325"/>
    <w:rsid w:val="008815DF"/>
    <w:rsid w:val="00881778"/>
    <w:rsid w:val="008818BB"/>
    <w:rsid w:val="00881F1A"/>
    <w:rsid w:val="008821A1"/>
    <w:rsid w:val="008822D3"/>
    <w:rsid w:val="008823AE"/>
    <w:rsid w:val="0088253F"/>
    <w:rsid w:val="00882647"/>
    <w:rsid w:val="008829E8"/>
    <w:rsid w:val="00882C71"/>
    <w:rsid w:val="0088320E"/>
    <w:rsid w:val="00883288"/>
    <w:rsid w:val="008834B1"/>
    <w:rsid w:val="008835F2"/>
    <w:rsid w:val="00883777"/>
    <w:rsid w:val="00883AC2"/>
    <w:rsid w:val="00883C10"/>
    <w:rsid w:val="00883F53"/>
    <w:rsid w:val="008840FD"/>
    <w:rsid w:val="008841BA"/>
    <w:rsid w:val="0088427C"/>
    <w:rsid w:val="0088493F"/>
    <w:rsid w:val="00884F31"/>
    <w:rsid w:val="008851F1"/>
    <w:rsid w:val="008854A0"/>
    <w:rsid w:val="008857B6"/>
    <w:rsid w:val="00885951"/>
    <w:rsid w:val="00885A85"/>
    <w:rsid w:val="00885DD5"/>
    <w:rsid w:val="0088601F"/>
    <w:rsid w:val="008863A6"/>
    <w:rsid w:val="00886449"/>
    <w:rsid w:val="00886736"/>
    <w:rsid w:val="00886C6A"/>
    <w:rsid w:val="00887337"/>
    <w:rsid w:val="00887601"/>
    <w:rsid w:val="00887E05"/>
    <w:rsid w:val="00887E77"/>
    <w:rsid w:val="00890375"/>
    <w:rsid w:val="00891203"/>
    <w:rsid w:val="00891370"/>
    <w:rsid w:val="00891448"/>
    <w:rsid w:val="00891587"/>
    <w:rsid w:val="008916EA"/>
    <w:rsid w:val="0089179B"/>
    <w:rsid w:val="008918F2"/>
    <w:rsid w:val="00891CA4"/>
    <w:rsid w:val="008922AC"/>
    <w:rsid w:val="008922CB"/>
    <w:rsid w:val="00892466"/>
    <w:rsid w:val="00892CB0"/>
    <w:rsid w:val="00892E85"/>
    <w:rsid w:val="00892F49"/>
    <w:rsid w:val="00893355"/>
    <w:rsid w:val="00893ACE"/>
    <w:rsid w:val="00893F74"/>
    <w:rsid w:val="00894006"/>
    <w:rsid w:val="00894563"/>
    <w:rsid w:val="00895028"/>
    <w:rsid w:val="0089515C"/>
    <w:rsid w:val="008952E9"/>
    <w:rsid w:val="0089542C"/>
    <w:rsid w:val="00896059"/>
    <w:rsid w:val="0089624A"/>
    <w:rsid w:val="008966C3"/>
    <w:rsid w:val="008968EA"/>
    <w:rsid w:val="00896A99"/>
    <w:rsid w:val="00896AB7"/>
    <w:rsid w:val="0089716C"/>
    <w:rsid w:val="008972A1"/>
    <w:rsid w:val="00897397"/>
    <w:rsid w:val="0089750A"/>
    <w:rsid w:val="00897842"/>
    <w:rsid w:val="0089789D"/>
    <w:rsid w:val="008979F1"/>
    <w:rsid w:val="00897AFB"/>
    <w:rsid w:val="00897B17"/>
    <w:rsid w:val="00897F5C"/>
    <w:rsid w:val="008A016F"/>
    <w:rsid w:val="008A038E"/>
    <w:rsid w:val="008A0473"/>
    <w:rsid w:val="008A080C"/>
    <w:rsid w:val="008A0C90"/>
    <w:rsid w:val="008A154E"/>
    <w:rsid w:val="008A1626"/>
    <w:rsid w:val="008A1AB4"/>
    <w:rsid w:val="008A1AD0"/>
    <w:rsid w:val="008A1CD3"/>
    <w:rsid w:val="008A1E81"/>
    <w:rsid w:val="008A2042"/>
    <w:rsid w:val="008A21A8"/>
    <w:rsid w:val="008A255F"/>
    <w:rsid w:val="008A29D3"/>
    <w:rsid w:val="008A2B27"/>
    <w:rsid w:val="008A2F27"/>
    <w:rsid w:val="008A3F78"/>
    <w:rsid w:val="008A4170"/>
    <w:rsid w:val="008A44F0"/>
    <w:rsid w:val="008A4B3F"/>
    <w:rsid w:val="008A4E1F"/>
    <w:rsid w:val="008A50CA"/>
    <w:rsid w:val="008A55AA"/>
    <w:rsid w:val="008A5F2F"/>
    <w:rsid w:val="008A5FC9"/>
    <w:rsid w:val="008A64C1"/>
    <w:rsid w:val="008A67EF"/>
    <w:rsid w:val="008A682A"/>
    <w:rsid w:val="008A6A7E"/>
    <w:rsid w:val="008A6B55"/>
    <w:rsid w:val="008A6E56"/>
    <w:rsid w:val="008A7512"/>
    <w:rsid w:val="008A7593"/>
    <w:rsid w:val="008A76CF"/>
    <w:rsid w:val="008A79E4"/>
    <w:rsid w:val="008A7F65"/>
    <w:rsid w:val="008B0A1B"/>
    <w:rsid w:val="008B0DC6"/>
    <w:rsid w:val="008B0E25"/>
    <w:rsid w:val="008B0F6F"/>
    <w:rsid w:val="008B10CE"/>
    <w:rsid w:val="008B131C"/>
    <w:rsid w:val="008B1563"/>
    <w:rsid w:val="008B164A"/>
    <w:rsid w:val="008B165E"/>
    <w:rsid w:val="008B1D3C"/>
    <w:rsid w:val="008B1D48"/>
    <w:rsid w:val="008B25F8"/>
    <w:rsid w:val="008B2A3A"/>
    <w:rsid w:val="008B2B7C"/>
    <w:rsid w:val="008B307D"/>
    <w:rsid w:val="008B3157"/>
    <w:rsid w:val="008B3269"/>
    <w:rsid w:val="008B3533"/>
    <w:rsid w:val="008B3CF0"/>
    <w:rsid w:val="008B418E"/>
    <w:rsid w:val="008B426E"/>
    <w:rsid w:val="008B46C5"/>
    <w:rsid w:val="008B496F"/>
    <w:rsid w:val="008B497A"/>
    <w:rsid w:val="008B4D36"/>
    <w:rsid w:val="008B562D"/>
    <w:rsid w:val="008B5D48"/>
    <w:rsid w:val="008B6244"/>
    <w:rsid w:val="008B6B29"/>
    <w:rsid w:val="008B6B8F"/>
    <w:rsid w:val="008B7135"/>
    <w:rsid w:val="008B7514"/>
    <w:rsid w:val="008B7A12"/>
    <w:rsid w:val="008B7AB5"/>
    <w:rsid w:val="008C00EA"/>
    <w:rsid w:val="008C014B"/>
    <w:rsid w:val="008C01B6"/>
    <w:rsid w:val="008C0395"/>
    <w:rsid w:val="008C058A"/>
    <w:rsid w:val="008C0606"/>
    <w:rsid w:val="008C0802"/>
    <w:rsid w:val="008C0DB2"/>
    <w:rsid w:val="008C137C"/>
    <w:rsid w:val="008C1681"/>
    <w:rsid w:val="008C170C"/>
    <w:rsid w:val="008C1A0B"/>
    <w:rsid w:val="008C1CF6"/>
    <w:rsid w:val="008C1F84"/>
    <w:rsid w:val="008C26BF"/>
    <w:rsid w:val="008C2DE4"/>
    <w:rsid w:val="008C2F33"/>
    <w:rsid w:val="008C305E"/>
    <w:rsid w:val="008C34E3"/>
    <w:rsid w:val="008C3527"/>
    <w:rsid w:val="008C3691"/>
    <w:rsid w:val="008C36B1"/>
    <w:rsid w:val="008C38C9"/>
    <w:rsid w:val="008C38D4"/>
    <w:rsid w:val="008C3DFA"/>
    <w:rsid w:val="008C4652"/>
    <w:rsid w:val="008C484C"/>
    <w:rsid w:val="008C4F1B"/>
    <w:rsid w:val="008C4F3E"/>
    <w:rsid w:val="008C4F9D"/>
    <w:rsid w:val="008C4FA7"/>
    <w:rsid w:val="008C5618"/>
    <w:rsid w:val="008C58AA"/>
    <w:rsid w:val="008C5C0E"/>
    <w:rsid w:val="008C5CC3"/>
    <w:rsid w:val="008C5CE3"/>
    <w:rsid w:val="008C5F71"/>
    <w:rsid w:val="008C6460"/>
    <w:rsid w:val="008C6519"/>
    <w:rsid w:val="008C657E"/>
    <w:rsid w:val="008C6749"/>
    <w:rsid w:val="008C72A4"/>
    <w:rsid w:val="008C72E4"/>
    <w:rsid w:val="008C747C"/>
    <w:rsid w:val="008C770A"/>
    <w:rsid w:val="008C7946"/>
    <w:rsid w:val="008C7981"/>
    <w:rsid w:val="008C7C4A"/>
    <w:rsid w:val="008C7ECE"/>
    <w:rsid w:val="008D02B2"/>
    <w:rsid w:val="008D02EF"/>
    <w:rsid w:val="008D0579"/>
    <w:rsid w:val="008D05E2"/>
    <w:rsid w:val="008D0696"/>
    <w:rsid w:val="008D0770"/>
    <w:rsid w:val="008D086C"/>
    <w:rsid w:val="008D0AC0"/>
    <w:rsid w:val="008D0CB0"/>
    <w:rsid w:val="008D17DA"/>
    <w:rsid w:val="008D1BEC"/>
    <w:rsid w:val="008D2137"/>
    <w:rsid w:val="008D26C6"/>
    <w:rsid w:val="008D277E"/>
    <w:rsid w:val="008D286B"/>
    <w:rsid w:val="008D2AFD"/>
    <w:rsid w:val="008D2C9F"/>
    <w:rsid w:val="008D30AA"/>
    <w:rsid w:val="008D30C2"/>
    <w:rsid w:val="008D3177"/>
    <w:rsid w:val="008D356F"/>
    <w:rsid w:val="008D396B"/>
    <w:rsid w:val="008D3B4D"/>
    <w:rsid w:val="008D3C56"/>
    <w:rsid w:val="008D3D2F"/>
    <w:rsid w:val="008D4C23"/>
    <w:rsid w:val="008D4D5D"/>
    <w:rsid w:val="008D50BD"/>
    <w:rsid w:val="008D599C"/>
    <w:rsid w:val="008D5AE1"/>
    <w:rsid w:val="008D5DCF"/>
    <w:rsid w:val="008D5E55"/>
    <w:rsid w:val="008D5F1B"/>
    <w:rsid w:val="008D5FC7"/>
    <w:rsid w:val="008D63C2"/>
    <w:rsid w:val="008D64EC"/>
    <w:rsid w:val="008D67C1"/>
    <w:rsid w:val="008D689A"/>
    <w:rsid w:val="008D6D8A"/>
    <w:rsid w:val="008D6E7E"/>
    <w:rsid w:val="008D70EE"/>
    <w:rsid w:val="008D7651"/>
    <w:rsid w:val="008D7AB6"/>
    <w:rsid w:val="008D7B09"/>
    <w:rsid w:val="008D7C4A"/>
    <w:rsid w:val="008E0181"/>
    <w:rsid w:val="008E0530"/>
    <w:rsid w:val="008E05C1"/>
    <w:rsid w:val="008E0831"/>
    <w:rsid w:val="008E0CAD"/>
    <w:rsid w:val="008E0E67"/>
    <w:rsid w:val="008E0FAB"/>
    <w:rsid w:val="008E0FB7"/>
    <w:rsid w:val="008E0FC6"/>
    <w:rsid w:val="008E1012"/>
    <w:rsid w:val="008E113B"/>
    <w:rsid w:val="008E134E"/>
    <w:rsid w:val="008E192B"/>
    <w:rsid w:val="008E1BFF"/>
    <w:rsid w:val="008E1C12"/>
    <w:rsid w:val="008E2A3E"/>
    <w:rsid w:val="008E2D93"/>
    <w:rsid w:val="008E2E02"/>
    <w:rsid w:val="008E3996"/>
    <w:rsid w:val="008E3AE4"/>
    <w:rsid w:val="008E44A6"/>
    <w:rsid w:val="008E480F"/>
    <w:rsid w:val="008E4882"/>
    <w:rsid w:val="008E48C0"/>
    <w:rsid w:val="008E4903"/>
    <w:rsid w:val="008E4B58"/>
    <w:rsid w:val="008E50ED"/>
    <w:rsid w:val="008E5334"/>
    <w:rsid w:val="008E55AB"/>
    <w:rsid w:val="008E5637"/>
    <w:rsid w:val="008E5644"/>
    <w:rsid w:val="008E5A8E"/>
    <w:rsid w:val="008E5BC3"/>
    <w:rsid w:val="008E5C59"/>
    <w:rsid w:val="008E5D58"/>
    <w:rsid w:val="008E6283"/>
    <w:rsid w:val="008E6443"/>
    <w:rsid w:val="008E65E6"/>
    <w:rsid w:val="008E6698"/>
    <w:rsid w:val="008E6D41"/>
    <w:rsid w:val="008E6F07"/>
    <w:rsid w:val="008E6F56"/>
    <w:rsid w:val="008E7186"/>
    <w:rsid w:val="008E72D3"/>
    <w:rsid w:val="008E7651"/>
    <w:rsid w:val="008E7997"/>
    <w:rsid w:val="008E7AEC"/>
    <w:rsid w:val="008E7B4E"/>
    <w:rsid w:val="008E7BEE"/>
    <w:rsid w:val="008E7CE7"/>
    <w:rsid w:val="008F07E1"/>
    <w:rsid w:val="008F089C"/>
    <w:rsid w:val="008F0B77"/>
    <w:rsid w:val="008F1078"/>
    <w:rsid w:val="008F1A16"/>
    <w:rsid w:val="008F1E05"/>
    <w:rsid w:val="008F1E59"/>
    <w:rsid w:val="008F21E9"/>
    <w:rsid w:val="008F23F6"/>
    <w:rsid w:val="008F257B"/>
    <w:rsid w:val="008F2B2F"/>
    <w:rsid w:val="008F30B4"/>
    <w:rsid w:val="008F43C6"/>
    <w:rsid w:val="008F450A"/>
    <w:rsid w:val="008F572C"/>
    <w:rsid w:val="008F591E"/>
    <w:rsid w:val="008F5A4B"/>
    <w:rsid w:val="008F608D"/>
    <w:rsid w:val="008F63D4"/>
    <w:rsid w:val="008F6450"/>
    <w:rsid w:val="008F6509"/>
    <w:rsid w:val="008F6620"/>
    <w:rsid w:val="008F6625"/>
    <w:rsid w:val="008F66A4"/>
    <w:rsid w:val="008F6ABF"/>
    <w:rsid w:val="008F7083"/>
    <w:rsid w:val="008F738D"/>
    <w:rsid w:val="008F78D7"/>
    <w:rsid w:val="0090035D"/>
    <w:rsid w:val="0090045C"/>
    <w:rsid w:val="00900583"/>
    <w:rsid w:val="00901633"/>
    <w:rsid w:val="00901A0F"/>
    <w:rsid w:val="00901E3C"/>
    <w:rsid w:val="009020D2"/>
    <w:rsid w:val="00902696"/>
    <w:rsid w:val="009027E9"/>
    <w:rsid w:val="0090294E"/>
    <w:rsid w:val="00902C86"/>
    <w:rsid w:val="00903406"/>
    <w:rsid w:val="00903449"/>
    <w:rsid w:val="0090354A"/>
    <w:rsid w:val="009037C0"/>
    <w:rsid w:val="00903D91"/>
    <w:rsid w:val="0090418D"/>
    <w:rsid w:val="00904363"/>
    <w:rsid w:val="0090444E"/>
    <w:rsid w:val="00904657"/>
    <w:rsid w:val="00904952"/>
    <w:rsid w:val="009049E4"/>
    <w:rsid w:val="00905096"/>
    <w:rsid w:val="009050B3"/>
    <w:rsid w:val="00905251"/>
    <w:rsid w:val="009058D2"/>
    <w:rsid w:val="0090592C"/>
    <w:rsid w:val="00906A42"/>
    <w:rsid w:val="00906A7D"/>
    <w:rsid w:val="00906C4E"/>
    <w:rsid w:val="00906C79"/>
    <w:rsid w:val="00906DC3"/>
    <w:rsid w:val="00906F08"/>
    <w:rsid w:val="00907419"/>
    <w:rsid w:val="009074F5"/>
    <w:rsid w:val="00910071"/>
    <w:rsid w:val="00910086"/>
    <w:rsid w:val="0091038D"/>
    <w:rsid w:val="00911223"/>
    <w:rsid w:val="0091133F"/>
    <w:rsid w:val="00911A9C"/>
    <w:rsid w:val="009120A8"/>
    <w:rsid w:val="0091240D"/>
    <w:rsid w:val="00912740"/>
    <w:rsid w:val="00912848"/>
    <w:rsid w:val="00912969"/>
    <w:rsid w:val="009131D6"/>
    <w:rsid w:val="009135D0"/>
    <w:rsid w:val="00913C13"/>
    <w:rsid w:val="00913EF5"/>
    <w:rsid w:val="009140FD"/>
    <w:rsid w:val="00914507"/>
    <w:rsid w:val="00914A04"/>
    <w:rsid w:val="00914BA4"/>
    <w:rsid w:val="00914DB9"/>
    <w:rsid w:val="0091515A"/>
    <w:rsid w:val="00915552"/>
    <w:rsid w:val="00915A61"/>
    <w:rsid w:val="00915BC2"/>
    <w:rsid w:val="00915C91"/>
    <w:rsid w:val="00915E62"/>
    <w:rsid w:val="009160CC"/>
    <w:rsid w:val="0091655A"/>
    <w:rsid w:val="009165D0"/>
    <w:rsid w:val="009168CF"/>
    <w:rsid w:val="0091696D"/>
    <w:rsid w:val="00916D5B"/>
    <w:rsid w:val="00917008"/>
    <w:rsid w:val="009172F6"/>
    <w:rsid w:val="0091757E"/>
    <w:rsid w:val="00917662"/>
    <w:rsid w:val="009179A4"/>
    <w:rsid w:val="00917B2F"/>
    <w:rsid w:val="00917BFC"/>
    <w:rsid w:val="00917C02"/>
    <w:rsid w:val="00917E24"/>
    <w:rsid w:val="00917F77"/>
    <w:rsid w:val="0092000F"/>
    <w:rsid w:val="009201C6"/>
    <w:rsid w:val="0092038B"/>
    <w:rsid w:val="00920396"/>
    <w:rsid w:val="009206CC"/>
    <w:rsid w:val="009209CE"/>
    <w:rsid w:val="00920D86"/>
    <w:rsid w:val="00920F66"/>
    <w:rsid w:val="00920F72"/>
    <w:rsid w:val="0092186F"/>
    <w:rsid w:val="00921CAE"/>
    <w:rsid w:val="009221FE"/>
    <w:rsid w:val="00922284"/>
    <w:rsid w:val="00922453"/>
    <w:rsid w:val="00922547"/>
    <w:rsid w:val="00922C05"/>
    <w:rsid w:val="00922DC9"/>
    <w:rsid w:val="00922E07"/>
    <w:rsid w:val="009230D1"/>
    <w:rsid w:val="009231BF"/>
    <w:rsid w:val="00923762"/>
    <w:rsid w:val="00923B2C"/>
    <w:rsid w:val="00923ED9"/>
    <w:rsid w:val="009241D8"/>
    <w:rsid w:val="009241DD"/>
    <w:rsid w:val="009243AB"/>
    <w:rsid w:val="0092505B"/>
    <w:rsid w:val="00925673"/>
    <w:rsid w:val="00925A8A"/>
    <w:rsid w:val="00925D10"/>
    <w:rsid w:val="00926040"/>
    <w:rsid w:val="00926633"/>
    <w:rsid w:val="00926E10"/>
    <w:rsid w:val="00926F9D"/>
    <w:rsid w:val="00927158"/>
    <w:rsid w:val="009271DD"/>
    <w:rsid w:val="00927423"/>
    <w:rsid w:val="0092798F"/>
    <w:rsid w:val="00927C41"/>
    <w:rsid w:val="00927D62"/>
    <w:rsid w:val="00930023"/>
    <w:rsid w:val="00930955"/>
    <w:rsid w:val="009309A6"/>
    <w:rsid w:val="00930CC6"/>
    <w:rsid w:val="00930DB2"/>
    <w:rsid w:val="00930DD8"/>
    <w:rsid w:val="00931108"/>
    <w:rsid w:val="009312F1"/>
    <w:rsid w:val="009313DD"/>
    <w:rsid w:val="0093171D"/>
    <w:rsid w:val="00931E1C"/>
    <w:rsid w:val="00932AE8"/>
    <w:rsid w:val="00932BFA"/>
    <w:rsid w:val="00932D16"/>
    <w:rsid w:val="00933252"/>
    <w:rsid w:val="00933262"/>
    <w:rsid w:val="0093354C"/>
    <w:rsid w:val="00933567"/>
    <w:rsid w:val="00933941"/>
    <w:rsid w:val="009342A8"/>
    <w:rsid w:val="009345FC"/>
    <w:rsid w:val="0093485F"/>
    <w:rsid w:val="00934A5D"/>
    <w:rsid w:val="00934A82"/>
    <w:rsid w:val="00934BD0"/>
    <w:rsid w:val="00935873"/>
    <w:rsid w:val="00935AC8"/>
    <w:rsid w:val="00935C4F"/>
    <w:rsid w:val="00935F40"/>
    <w:rsid w:val="00936210"/>
    <w:rsid w:val="009362DE"/>
    <w:rsid w:val="009365B7"/>
    <w:rsid w:val="009366F5"/>
    <w:rsid w:val="00936940"/>
    <w:rsid w:val="009369B5"/>
    <w:rsid w:val="00936E17"/>
    <w:rsid w:val="00936F2F"/>
    <w:rsid w:val="009370C5"/>
    <w:rsid w:val="0093724D"/>
    <w:rsid w:val="009373D2"/>
    <w:rsid w:val="0093780B"/>
    <w:rsid w:val="009379DF"/>
    <w:rsid w:val="00937B8D"/>
    <w:rsid w:val="00937C5C"/>
    <w:rsid w:val="00937D0F"/>
    <w:rsid w:val="00937D27"/>
    <w:rsid w:val="00937F8F"/>
    <w:rsid w:val="009403B1"/>
    <w:rsid w:val="0094050F"/>
    <w:rsid w:val="00940605"/>
    <w:rsid w:val="00940C0A"/>
    <w:rsid w:val="00940FA3"/>
    <w:rsid w:val="009417E3"/>
    <w:rsid w:val="00941AC1"/>
    <w:rsid w:val="00941D59"/>
    <w:rsid w:val="00942190"/>
    <w:rsid w:val="00942362"/>
    <w:rsid w:val="00942771"/>
    <w:rsid w:val="00942B52"/>
    <w:rsid w:val="00942F72"/>
    <w:rsid w:val="00943693"/>
    <w:rsid w:val="009436BE"/>
    <w:rsid w:val="009438E8"/>
    <w:rsid w:val="00943907"/>
    <w:rsid w:val="00943E81"/>
    <w:rsid w:val="009444C9"/>
    <w:rsid w:val="009445CD"/>
    <w:rsid w:val="0094462C"/>
    <w:rsid w:val="0094486B"/>
    <w:rsid w:val="00944ABD"/>
    <w:rsid w:val="00944C67"/>
    <w:rsid w:val="00944E9F"/>
    <w:rsid w:val="00945004"/>
    <w:rsid w:val="00945016"/>
    <w:rsid w:val="009453D5"/>
    <w:rsid w:val="009456DB"/>
    <w:rsid w:val="009457B9"/>
    <w:rsid w:val="00945BC1"/>
    <w:rsid w:val="00945DFA"/>
    <w:rsid w:val="0094647F"/>
    <w:rsid w:val="00946630"/>
    <w:rsid w:val="00946920"/>
    <w:rsid w:val="00946F1A"/>
    <w:rsid w:val="00946F74"/>
    <w:rsid w:val="009472FA"/>
    <w:rsid w:val="009475A6"/>
    <w:rsid w:val="0094765B"/>
    <w:rsid w:val="00947699"/>
    <w:rsid w:val="0094773D"/>
    <w:rsid w:val="00947811"/>
    <w:rsid w:val="009478B8"/>
    <w:rsid w:val="00947971"/>
    <w:rsid w:val="009502DB"/>
    <w:rsid w:val="0095099D"/>
    <w:rsid w:val="00951217"/>
    <w:rsid w:val="0095173D"/>
    <w:rsid w:val="009523FA"/>
    <w:rsid w:val="00952926"/>
    <w:rsid w:val="00952BFA"/>
    <w:rsid w:val="00952BFC"/>
    <w:rsid w:val="00952CA0"/>
    <w:rsid w:val="00952E4C"/>
    <w:rsid w:val="009534DC"/>
    <w:rsid w:val="00953E10"/>
    <w:rsid w:val="0095405B"/>
    <w:rsid w:val="00954061"/>
    <w:rsid w:val="009544F3"/>
    <w:rsid w:val="00954515"/>
    <w:rsid w:val="0095465E"/>
    <w:rsid w:val="00954A06"/>
    <w:rsid w:val="00954A59"/>
    <w:rsid w:val="00954D10"/>
    <w:rsid w:val="009552DD"/>
    <w:rsid w:val="00955313"/>
    <w:rsid w:val="00955375"/>
    <w:rsid w:val="00955484"/>
    <w:rsid w:val="009557CD"/>
    <w:rsid w:val="0095582B"/>
    <w:rsid w:val="00955A9B"/>
    <w:rsid w:val="00955B3F"/>
    <w:rsid w:val="00955E8C"/>
    <w:rsid w:val="00955FF2"/>
    <w:rsid w:val="00956012"/>
    <w:rsid w:val="009561F9"/>
    <w:rsid w:val="00956236"/>
    <w:rsid w:val="00956484"/>
    <w:rsid w:val="009564D7"/>
    <w:rsid w:val="00956522"/>
    <w:rsid w:val="00956630"/>
    <w:rsid w:val="00957314"/>
    <w:rsid w:val="0095732E"/>
    <w:rsid w:val="009576EE"/>
    <w:rsid w:val="00957C5E"/>
    <w:rsid w:val="00957D04"/>
    <w:rsid w:val="00960108"/>
    <w:rsid w:val="0096066A"/>
    <w:rsid w:val="00960B9B"/>
    <w:rsid w:val="00961100"/>
    <w:rsid w:val="00961289"/>
    <w:rsid w:val="00961878"/>
    <w:rsid w:val="00961B39"/>
    <w:rsid w:val="00961C0A"/>
    <w:rsid w:val="0096208C"/>
    <w:rsid w:val="00962321"/>
    <w:rsid w:val="00962348"/>
    <w:rsid w:val="00962400"/>
    <w:rsid w:val="00962D39"/>
    <w:rsid w:val="00962FA3"/>
    <w:rsid w:val="00963286"/>
    <w:rsid w:val="0096351C"/>
    <w:rsid w:val="00963641"/>
    <w:rsid w:val="00963CBF"/>
    <w:rsid w:val="00963CC2"/>
    <w:rsid w:val="00963E22"/>
    <w:rsid w:val="00963E3E"/>
    <w:rsid w:val="00964980"/>
    <w:rsid w:val="00964A53"/>
    <w:rsid w:val="00964A76"/>
    <w:rsid w:val="00964BB1"/>
    <w:rsid w:val="00964BE6"/>
    <w:rsid w:val="00964EBA"/>
    <w:rsid w:val="00964F0F"/>
    <w:rsid w:val="00964FF9"/>
    <w:rsid w:val="00965325"/>
    <w:rsid w:val="0096567F"/>
    <w:rsid w:val="00965C31"/>
    <w:rsid w:val="00965FBA"/>
    <w:rsid w:val="009662B0"/>
    <w:rsid w:val="009666E3"/>
    <w:rsid w:val="00966B0F"/>
    <w:rsid w:val="00966CB0"/>
    <w:rsid w:val="00966DA5"/>
    <w:rsid w:val="00966F19"/>
    <w:rsid w:val="0096713C"/>
    <w:rsid w:val="009675F8"/>
    <w:rsid w:val="00967752"/>
    <w:rsid w:val="00967CCE"/>
    <w:rsid w:val="00967CE9"/>
    <w:rsid w:val="00967E5C"/>
    <w:rsid w:val="00967EF5"/>
    <w:rsid w:val="0097026A"/>
    <w:rsid w:val="0097043D"/>
    <w:rsid w:val="0097047D"/>
    <w:rsid w:val="009708D1"/>
    <w:rsid w:val="00970969"/>
    <w:rsid w:val="00970B83"/>
    <w:rsid w:val="00971694"/>
    <w:rsid w:val="009716DE"/>
    <w:rsid w:val="00971791"/>
    <w:rsid w:val="0097179D"/>
    <w:rsid w:val="009718CB"/>
    <w:rsid w:val="00971A54"/>
    <w:rsid w:val="00971E28"/>
    <w:rsid w:val="009722EC"/>
    <w:rsid w:val="0097259C"/>
    <w:rsid w:val="009726FA"/>
    <w:rsid w:val="00972781"/>
    <w:rsid w:val="0097291F"/>
    <w:rsid w:val="00972AF8"/>
    <w:rsid w:val="009730B3"/>
    <w:rsid w:val="0097349C"/>
    <w:rsid w:val="0097352D"/>
    <w:rsid w:val="00973544"/>
    <w:rsid w:val="00973729"/>
    <w:rsid w:val="00973E50"/>
    <w:rsid w:val="00973EC9"/>
    <w:rsid w:val="00973FDF"/>
    <w:rsid w:val="00974461"/>
    <w:rsid w:val="00974766"/>
    <w:rsid w:val="00974E57"/>
    <w:rsid w:val="00975571"/>
    <w:rsid w:val="00975BB7"/>
    <w:rsid w:val="00975EEF"/>
    <w:rsid w:val="00975F17"/>
    <w:rsid w:val="00976EED"/>
    <w:rsid w:val="00977191"/>
    <w:rsid w:val="00980733"/>
    <w:rsid w:val="0098095C"/>
    <w:rsid w:val="00980D8C"/>
    <w:rsid w:val="00980EA1"/>
    <w:rsid w:val="009813BC"/>
    <w:rsid w:val="00981462"/>
    <w:rsid w:val="00981485"/>
    <w:rsid w:val="009814F0"/>
    <w:rsid w:val="00981834"/>
    <w:rsid w:val="009818D3"/>
    <w:rsid w:val="00981A97"/>
    <w:rsid w:val="009821D7"/>
    <w:rsid w:val="00982532"/>
    <w:rsid w:val="0098253C"/>
    <w:rsid w:val="009826DF"/>
    <w:rsid w:val="00982E98"/>
    <w:rsid w:val="009834EC"/>
    <w:rsid w:val="00983BD4"/>
    <w:rsid w:val="00983D9D"/>
    <w:rsid w:val="00983DC0"/>
    <w:rsid w:val="00983FAF"/>
    <w:rsid w:val="009843F4"/>
    <w:rsid w:val="00985055"/>
    <w:rsid w:val="00985568"/>
    <w:rsid w:val="009856E6"/>
    <w:rsid w:val="0098599E"/>
    <w:rsid w:val="00985B3D"/>
    <w:rsid w:val="00985FA2"/>
    <w:rsid w:val="00986411"/>
    <w:rsid w:val="00986900"/>
    <w:rsid w:val="00986C0C"/>
    <w:rsid w:val="00986D65"/>
    <w:rsid w:val="00986D8D"/>
    <w:rsid w:val="00986DD2"/>
    <w:rsid w:val="00986DE3"/>
    <w:rsid w:val="00987085"/>
    <w:rsid w:val="009874D9"/>
    <w:rsid w:val="00987A84"/>
    <w:rsid w:val="00987C94"/>
    <w:rsid w:val="00987CE5"/>
    <w:rsid w:val="00987E51"/>
    <w:rsid w:val="00987EED"/>
    <w:rsid w:val="0099087E"/>
    <w:rsid w:val="00990AEB"/>
    <w:rsid w:val="00990D57"/>
    <w:rsid w:val="00990D87"/>
    <w:rsid w:val="00990ECA"/>
    <w:rsid w:val="009911DA"/>
    <w:rsid w:val="00991678"/>
    <w:rsid w:val="00991999"/>
    <w:rsid w:val="00991D2F"/>
    <w:rsid w:val="00991FC3"/>
    <w:rsid w:val="009925A3"/>
    <w:rsid w:val="00992623"/>
    <w:rsid w:val="009928AA"/>
    <w:rsid w:val="009938FE"/>
    <w:rsid w:val="00993F24"/>
    <w:rsid w:val="00993FA8"/>
    <w:rsid w:val="00994195"/>
    <w:rsid w:val="009941B0"/>
    <w:rsid w:val="009944AD"/>
    <w:rsid w:val="00994841"/>
    <w:rsid w:val="00995005"/>
    <w:rsid w:val="00995364"/>
    <w:rsid w:val="00995538"/>
    <w:rsid w:val="0099561C"/>
    <w:rsid w:val="00995646"/>
    <w:rsid w:val="00995CE2"/>
    <w:rsid w:val="009961C3"/>
    <w:rsid w:val="009965E9"/>
    <w:rsid w:val="00996900"/>
    <w:rsid w:val="00996FA3"/>
    <w:rsid w:val="0099737F"/>
    <w:rsid w:val="00997501"/>
    <w:rsid w:val="009979C2"/>
    <w:rsid w:val="009A0083"/>
    <w:rsid w:val="009A06A8"/>
    <w:rsid w:val="009A06F2"/>
    <w:rsid w:val="009A0826"/>
    <w:rsid w:val="009A0B79"/>
    <w:rsid w:val="009A0C2D"/>
    <w:rsid w:val="009A0E1F"/>
    <w:rsid w:val="009A0F53"/>
    <w:rsid w:val="009A0FAF"/>
    <w:rsid w:val="009A1294"/>
    <w:rsid w:val="009A135D"/>
    <w:rsid w:val="009A17E8"/>
    <w:rsid w:val="009A1898"/>
    <w:rsid w:val="009A1DFA"/>
    <w:rsid w:val="009A1ECA"/>
    <w:rsid w:val="009A2123"/>
    <w:rsid w:val="009A2424"/>
    <w:rsid w:val="009A2744"/>
    <w:rsid w:val="009A2777"/>
    <w:rsid w:val="009A2A7E"/>
    <w:rsid w:val="009A2C77"/>
    <w:rsid w:val="009A37D9"/>
    <w:rsid w:val="009A3AE7"/>
    <w:rsid w:val="009A3F4D"/>
    <w:rsid w:val="009A40B2"/>
    <w:rsid w:val="009A4229"/>
    <w:rsid w:val="009A44C3"/>
    <w:rsid w:val="009A45B7"/>
    <w:rsid w:val="009A4967"/>
    <w:rsid w:val="009A4DDC"/>
    <w:rsid w:val="009A503E"/>
    <w:rsid w:val="009A5215"/>
    <w:rsid w:val="009A5253"/>
    <w:rsid w:val="009A52B7"/>
    <w:rsid w:val="009A5338"/>
    <w:rsid w:val="009A5441"/>
    <w:rsid w:val="009A54A8"/>
    <w:rsid w:val="009A54B2"/>
    <w:rsid w:val="009A5FA1"/>
    <w:rsid w:val="009A64D2"/>
    <w:rsid w:val="009A683A"/>
    <w:rsid w:val="009A6C67"/>
    <w:rsid w:val="009A6DC4"/>
    <w:rsid w:val="009A706E"/>
    <w:rsid w:val="009A7543"/>
    <w:rsid w:val="009A7927"/>
    <w:rsid w:val="009A7F1E"/>
    <w:rsid w:val="009B0174"/>
    <w:rsid w:val="009B0651"/>
    <w:rsid w:val="009B06D0"/>
    <w:rsid w:val="009B1684"/>
    <w:rsid w:val="009B17C9"/>
    <w:rsid w:val="009B18CA"/>
    <w:rsid w:val="009B1C94"/>
    <w:rsid w:val="009B1D8D"/>
    <w:rsid w:val="009B1D8F"/>
    <w:rsid w:val="009B229B"/>
    <w:rsid w:val="009B278E"/>
    <w:rsid w:val="009B2949"/>
    <w:rsid w:val="009B2B1F"/>
    <w:rsid w:val="009B2BA7"/>
    <w:rsid w:val="009B30C9"/>
    <w:rsid w:val="009B30D0"/>
    <w:rsid w:val="009B312F"/>
    <w:rsid w:val="009B3469"/>
    <w:rsid w:val="009B39CC"/>
    <w:rsid w:val="009B3F3F"/>
    <w:rsid w:val="009B4311"/>
    <w:rsid w:val="009B4533"/>
    <w:rsid w:val="009B4565"/>
    <w:rsid w:val="009B4AEF"/>
    <w:rsid w:val="009B4CB7"/>
    <w:rsid w:val="009B4D01"/>
    <w:rsid w:val="009B4E12"/>
    <w:rsid w:val="009B51FE"/>
    <w:rsid w:val="009B556C"/>
    <w:rsid w:val="009B56EE"/>
    <w:rsid w:val="009B5752"/>
    <w:rsid w:val="009B5883"/>
    <w:rsid w:val="009B58A4"/>
    <w:rsid w:val="009B6094"/>
    <w:rsid w:val="009B647C"/>
    <w:rsid w:val="009B717B"/>
    <w:rsid w:val="009B74A6"/>
    <w:rsid w:val="009B74E8"/>
    <w:rsid w:val="009B76BC"/>
    <w:rsid w:val="009B7AD9"/>
    <w:rsid w:val="009B7D49"/>
    <w:rsid w:val="009C014D"/>
    <w:rsid w:val="009C0A92"/>
    <w:rsid w:val="009C0C31"/>
    <w:rsid w:val="009C0DBC"/>
    <w:rsid w:val="009C1F89"/>
    <w:rsid w:val="009C271A"/>
    <w:rsid w:val="009C2855"/>
    <w:rsid w:val="009C2A58"/>
    <w:rsid w:val="009C2DE6"/>
    <w:rsid w:val="009C2EC5"/>
    <w:rsid w:val="009C37E2"/>
    <w:rsid w:val="009C3A6A"/>
    <w:rsid w:val="009C3C10"/>
    <w:rsid w:val="009C3C77"/>
    <w:rsid w:val="009C3D44"/>
    <w:rsid w:val="009C4006"/>
    <w:rsid w:val="009C428F"/>
    <w:rsid w:val="009C4310"/>
    <w:rsid w:val="009C454C"/>
    <w:rsid w:val="009C46FE"/>
    <w:rsid w:val="009C4C30"/>
    <w:rsid w:val="009C56CA"/>
    <w:rsid w:val="009C56F2"/>
    <w:rsid w:val="009C5C2E"/>
    <w:rsid w:val="009C5D42"/>
    <w:rsid w:val="009C5E0C"/>
    <w:rsid w:val="009C5E9C"/>
    <w:rsid w:val="009C687D"/>
    <w:rsid w:val="009C698E"/>
    <w:rsid w:val="009C7295"/>
    <w:rsid w:val="009C76E2"/>
    <w:rsid w:val="009C7774"/>
    <w:rsid w:val="009C7985"/>
    <w:rsid w:val="009C7BFA"/>
    <w:rsid w:val="009C7E77"/>
    <w:rsid w:val="009D01C6"/>
    <w:rsid w:val="009D02E6"/>
    <w:rsid w:val="009D0467"/>
    <w:rsid w:val="009D0470"/>
    <w:rsid w:val="009D04B3"/>
    <w:rsid w:val="009D06D6"/>
    <w:rsid w:val="009D0746"/>
    <w:rsid w:val="009D0EAA"/>
    <w:rsid w:val="009D10A7"/>
    <w:rsid w:val="009D10AC"/>
    <w:rsid w:val="009D131B"/>
    <w:rsid w:val="009D18C7"/>
    <w:rsid w:val="009D1B21"/>
    <w:rsid w:val="009D202E"/>
    <w:rsid w:val="009D24AF"/>
    <w:rsid w:val="009D2A15"/>
    <w:rsid w:val="009D2B38"/>
    <w:rsid w:val="009D304C"/>
    <w:rsid w:val="009D3092"/>
    <w:rsid w:val="009D3095"/>
    <w:rsid w:val="009D32F6"/>
    <w:rsid w:val="009D33F8"/>
    <w:rsid w:val="009D3CEA"/>
    <w:rsid w:val="009D3EC7"/>
    <w:rsid w:val="009D40C6"/>
    <w:rsid w:val="009D42DD"/>
    <w:rsid w:val="009D4412"/>
    <w:rsid w:val="009D4917"/>
    <w:rsid w:val="009D49FC"/>
    <w:rsid w:val="009D4BA0"/>
    <w:rsid w:val="009D4BE0"/>
    <w:rsid w:val="009D4D37"/>
    <w:rsid w:val="009D54AA"/>
    <w:rsid w:val="009D5B00"/>
    <w:rsid w:val="009D6324"/>
    <w:rsid w:val="009D65E4"/>
    <w:rsid w:val="009D67A7"/>
    <w:rsid w:val="009D67B7"/>
    <w:rsid w:val="009D6816"/>
    <w:rsid w:val="009D6CFE"/>
    <w:rsid w:val="009D6FEF"/>
    <w:rsid w:val="009D71DC"/>
    <w:rsid w:val="009D7215"/>
    <w:rsid w:val="009D75F1"/>
    <w:rsid w:val="009D793D"/>
    <w:rsid w:val="009D7DFA"/>
    <w:rsid w:val="009E0926"/>
    <w:rsid w:val="009E0B07"/>
    <w:rsid w:val="009E0F4D"/>
    <w:rsid w:val="009E1061"/>
    <w:rsid w:val="009E1185"/>
    <w:rsid w:val="009E1266"/>
    <w:rsid w:val="009E12D3"/>
    <w:rsid w:val="009E12D5"/>
    <w:rsid w:val="009E1316"/>
    <w:rsid w:val="009E1899"/>
    <w:rsid w:val="009E2212"/>
    <w:rsid w:val="009E2371"/>
    <w:rsid w:val="009E294C"/>
    <w:rsid w:val="009E29CE"/>
    <w:rsid w:val="009E2EE8"/>
    <w:rsid w:val="009E3072"/>
    <w:rsid w:val="009E3544"/>
    <w:rsid w:val="009E35C3"/>
    <w:rsid w:val="009E36E6"/>
    <w:rsid w:val="009E3C92"/>
    <w:rsid w:val="009E3EF9"/>
    <w:rsid w:val="009E465E"/>
    <w:rsid w:val="009E47EE"/>
    <w:rsid w:val="009E4A41"/>
    <w:rsid w:val="009E4AB0"/>
    <w:rsid w:val="009E4BA0"/>
    <w:rsid w:val="009E4C73"/>
    <w:rsid w:val="009E4F3B"/>
    <w:rsid w:val="009E52B3"/>
    <w:rsid w:val="009E52F4"/>
    <w:rsid w:val="009E552B"/>
    <w:rsid w:val="009E5647"/>
    <w:rsid w:val="009E5C3F"/>
    <w:rsid w:val="009E6143"/>
    <w:rsid w:val="009E618F"/>
    <w:rsid w:val="009E634C"/>
    <w:rsid w:val="009E6595"/>
    <w:rsid w:val="009E65F6"/>
    <w:rsid w:val="009E66FE"/>
    <w:rsid w:val="009E694B"/>
    <w:rsid w:val="009E6ECD"/>
    <w:rsid w:val="009E6FD7"/>
    <w:rsid w:val="009E7161"/>
    <w:rsid w:val="009E7277"/>
    <w:rsid w:val="009E797B"/>
    <w:rsid w:val="009E7A15"/>
    <w:rsid w:val="009E7C21"/>
    <w:rsid w:val="009E7DBD"/>
    <w:rsid w:val="009E7ECF"/>
    <w:rsid w:val="009F03B4"/>
    <w:rsid w:val="009F0434"/>
    <w:rsid w:val="009F0597"/>
    <w:rsid w:val="009F07F6"/>
    <w:rsid w:val="009F0B17"/>
    <w:rsid w:val="009F0B7C"/>
    <w:rsid w:val="009F0BB6"/>
    <w:rsid w:val="009F0DB1"/>
    <w:rsid w:val="009F0E66"/>
    <w:rsid w:val="009F1654"/>
    <w:rsid w:val="009F1C32"/>
    <w:rsid w:val="009F1C4A"/>
    <w:rsid w:val="009F1DA3"/>
    <w:rsid w:val="009F2072"/>
    <w:rsid w:val="009F21D6"/>
    <w:rsid w:val="009F2231"/>
    <w:rsid w:val="009F2713"/>
    <w:rsid w:val="009F28B3"/>
    <w:rsid w:val="009F29BB"/>
    <w:rsid w:val="009F2C82"/>
    <w:rsid w:val="009F30AA"/>
    <w:rsid w:val="009F30ED"/>
    <w:rsid w:val="009F35DE"/>
    <w:rsid w:val="009F39A3"/>
    <w:rsid w:val="009F3E04"/>
    <w:rsid w:val="009F4326"/>
    <w:rsid w:val="009F449D"/>
    <w:rsid w:val="009F48A3"/>
    <w:rsid w:val="009F4BD3"/>
    <w:rsid w:val="009F4D59"/>
    <w:rsid w:val="009F5406"/>
    <w:rsid w:val="009F540B"/>
    <w:rsid w:val="009F57C1"/>
    <w:rsid w:val="009F5CF8"/>
    <w:rsid w:val="009F5DFF"/>
    <w:rsid w:val="009F604F"/>
    <w:rsid w:val="009F61F3"/>
    <w:rsid w:val="009F630E"/>
    <w:rsid w:val="009F67D9"/>
    <w:rsid w:val="009F69D7"/>
    <w:rsid w:val="009F6A7F"/>
    <w:rsid w:val="009F6E60"/>
    <w:rsid w:val="009F6FD1"/>
    <w:rsid w:val="009F6FD9"/>
    <w:rsid w:val="009F71B3"/>
    <w:rsid w:val="009F7227"/>
    <w:rsid w:val="009F7498"/>
    <w:rsid w:val="009F75BC"/>
    <w:rsid w:val="00A001B4"/>
    <w:rsid w:val="00A005C6"/>
    <w:rsid w:val="00A006F5"/>
    <w:rsid w:val="00A00891"/>
    <w:rsid w:val="00A00AB0"/>
    <w:rsid w:val="00A01247"/>
    <w:rsid w:val="00A01250"/>
    <w:rsid w:val="00A01496"/>
    <w:rsid w:val="00A01759"/>
    <w:rsid w:val="00A01784"/>
    <w:rsid w:val="00A01F26"/>
    <w:rsid w:val="00A02F7C"/>
    <w:rsid w:val="00A0305A"/>
    <w:rsid w:val="00A03B67"/>
    <w:rsid w:val="00A03FEC"/>
    <w:rsid w:val="00A04C8B"/>
    <w:rsid w:val="00A04CB4"/>
    <w:rsid w:val="00A04D49"/>
    <w:rsid w:val="00A05122"/>
    <w:rsid w:val="00A05D81"/>
    <w:rsid w:val="00A06089"/>
    <w:rsid w:val="00A060A8"/>
    <w:rsid w:val="00A06182"/>
    <w:rsid w:val="00A063D1"/>
    <w:rsid w:val="00A0664F"/>
    <w:rsid w:val="00A07005"/>
    <w:rsid w:val="00A0715F"/>
    <w:rsid w:val="00A072FD"/>
    <w:rsid w:val="00A076F2"/>
    <w:rsid w:val="00A07949"/>
    <w:rsid w:val="00A07CB4"/>
    <w:rsid w:val="00A1001E"/>
    <w:rsid w:val="00A100FE"/>
    <w:rsid w:val="00A10193"/>
    <w:rsid w:val="00A1050A"/>
    <w:rsid w:val="00A1094E"/>
    <w:rsid w:val="00A10B2B"/>
    <w:rsid w:val="00A10E0E"/>
    <w:rsid w:val="00A10E36"/>
    <w:rsid w:val="00A1145D"/>
    <w:rsid w:val="00A11799"/>
    <w:rsid w:val="00A11CB0"/>
    <w:rsid w:val="00A12012"/>
    <w:rsid w:val="00A1283F"/>
    <w:rsid w:val="00A12993"/>
    <w:rsid w:val="00A12AAB"/>
    <w:rsid w:val="00A12B46"/>
    <w:rsid w:val="00A12D83"/>
    <w:rsid w:val="00A1348F"/>
    <w:rsid w:val="00A135DC"/>
    <w:rsid w:val="00A13856"/>
    <w:rsid w:val="00A13CD7"/>
    <w:rsid w:val="00A13F44"/>
    <w:rsid w:val="00A1499A"/>
    <w:rsid w:val="00A14C14"/>
    <w:rsid w:val="00A14E4C"/>
    <w:rsid w:val="00A15B36"/>
    <w:rsid w:val="00A15DCE"/>
    <w:rsid w:val="00A15EC7"/>
    <w:rsid w:val="00A16440"/>
    <w:rsid w:val="00A164A4"/>
    <w:rsid w:val="00A16C61"/>
    <w:rsid w:val="00A16E82"/>
    <w:rsid w:val="00A17102"/>
    <w:rsid w:val="00A173E1"/>
    <w:rsid w:val="00A1765A"/>
    <w:rsid w:val="00A177A3"/>
    <w:rsid w:val="00A1794B"/>
    <w:rsid w:val="00A1797A"/>
    <w:rsid w:val="00A2057F"/>
    <w:rsid w:val="00A206D6"/>
    <w:rsid w:val="00A2080A"/>
    <w:rsid w:val="00A209DF"/>
    <w:rsid w:val="00A20CDC"/>
    <w:rsid w:val="00A219D2"/>
    <w:rsid w:val="00A21ECF"/>
    <w:rsid w:val="00A221B6"/>
    <w:rsid w:val="00A2258A"/>
    <w:rsid w:val="00A22B3A"/>
    <w:rsid w:val="00A22B77"/>
    <w:rsid w:val="00A232CF"/>
    <w:rsid w:val="00A23471"/>
    <w:rsid w:val="00A23817"/>
    <w:rsid w:val="00A23BE2"/>
    <w:rsid w:val="00A241F5"/>
    <w:rsid w:val="00A244A0"/>
    <w:rsid w:val="00A253E4"/>
    <w:rsid w:val="00A253FE"/>
    <w:rsid w:val="00A25646"/>
    <w:rsid w:val="00A25892"/>
    <w:rsid w:val="00A25C2C"/>
    <w:rsid w:val="00A25C8A"/>
    <w:rsid w:val="00A25D84"/>
    <w:rsid w:val="00A25F20"/>
    <w:rsid w:val="00A25F99"/>
    <w:rsid w:val="00A26074"/>
    <w:rsid w:val="00A260A5"/>
    <w:rsid w:val="00A262AB"/>
    <w:rsid w:val="00A26315"/>
    <w:rsid w:val="00A26330"/>
    <w:rsid w:val="00A266BD"/>
    <w:rsid w:val="00A26E10"/>
    <w:rsid w:val="00A2701D"/>
    <w:rsid w:val="00A27186"/>
    <w:rsid w:val="00A27419"/>
    <w:rsid w:val="00A2767A"/>
    <w:rsid w:val="00A276D6"/>
    <w:rsid w:val="00A276DF"/>
    <w:rsid w:val="00A2786C"/>
    <w:rsid w:val="00A2791A"/>
    <w:rsid w:val="00A27A06"/>
    <w:rsid w:val="00A27BAD"/>
    <w:rsid w:val="00A27DE4"/>
    <w:rsid w:val="00A301C5"/>
    <w:rsid w:val="00A301EC"/>
    <w:rsid w:val="00A303E4"/>
    <w:rsid w:val="00A30423"/>
    <w:rsid w:val="00A30855"/>
    <w:rsid w:val="00A30B81"/>
    <w:rsid w:val="00A3102D"/>
    <w:rsid w:val="00A3115D"/>
    <w:rsid w:val="00A31190"/>
    <w:rsid w:val="00A312B4"/>
    <w:rsid w:val="00A3143D"/>
    <w:rsid w:val="00A3184E"/>
    <w:rsid w:val="00A31C95"/>
    <w:rsid w:val="00A31D25"/>
    <w:rsid w:val="00A31F15"/>
    <w:rsid w:val="00A3205F"/>
    <w:rsid w:val="00A320CC"/>
    <w:rsid w:val="00A326B4"/>
    <w:rsid w:val="00A327F7"/>
    <w:rsid w:val="00A3299A"/>
    <w:rsid w:val="00A32B5D"/>
    <w:rsid w:val="00A3365A"/>
    <w:rsid w:val="00A336BB"/>
    <w:rsid w:val="00A336F6"/>
    <w:rsid w:val="00A33EA7"/>
    <w:rsid w:val="00A3437C"/>
    <w:rsid w:val="00A347D6"/>
    <w:rsid w:val="00A3488D"/>
    <w:rsid w:val="00A34979"/>
    <w:rsid w:val="00A3499B"/>
    <w:rsid w:val="00A34E1F"/>
    <w:rsid w:val="00A3504F"/>
    <w:rsid w:val="00A35C10"/>
    <w:rsid w:val="00A36904"/>
    <w:rsid w:val="00A3702B"/>
    <w:rsid w:val="00A370AA"/>
    <w:rsid w:val="00A371B4"/>
    <w:rsid w:val="00A37597"/>
    <w:rsid w:val="00A3769D"/>
    <w:rsid w:val="00A37726"/>
    <w:rsid w:val="00A37932"/>
    <w:rsid w:val="00A3793C"/>
    <w:rsid w:val="00A379D9"/>
    <w:rsid w:val="00A37A67"/>
    <w:rsid w:val="00A37C38"/>
    <w:rsid w:val="00A37DD2"/>
    <w:rsid w:val="00A37EFE"/>
    <w:rsid w:val="00A40653"/>
    <w:rsid w:val="00A407F7"/>
    <w:rsid w:val="00A40B76"/>
    <w:rsid w:val="00A40CC1"/>
    <w:rsid w:val="00A41656"/>
    <w:rsid w:val="00A41A34"/>
    <w:rsid w:val="00A41B12"/>
    <w:rsid w:val="00A4290D"/>
    <w:rsid w:val="00A43323"/>
    <w:rsid w:val="00A434BC"/>
    <w:rsid w:val="00A4350F"/>
    <w:rsid w:val="00A4394C"/>
    <w:rsid w:val="00A43B47"/>
    <w:rsid w:val="00A43CFC"/>
    <w:rsid w:val="00A43FDB"/>
    <w:rsid w:val="00A44166"/>
    <w:rsid w:val="00A4437F"/>
    <w:rsid w:val="00A4460F"/>
    <w:rsid w:val="00A448FD"/>
    <w:rsid w:val="00A44939"/>
    <w:rsid w:val="00A4498A"/>
    <w:rsid w:val="00A44D65"/>
    <w:rsid w:val="00A44EF0"/>
    <w:rsid w:val="00A45312"/>
    <w:rsid w:val="00A45337"/>
    <w:rsid w:val="00A45CC7"/>
    <w:rsid w:val="00A46398"/>
    <w:rsid w:val="00A47005"/>
    <w:rsid w:val="00A471AE"/>
    <w:rsid w:val="00A473A6"/>
    <w:rsid w:val="00A47849"/>
    <w:rsid w:val="00A47BC0"/>
    <w:rsid w:val="00A50123"/>
    <w:rsid w:val="00A50357"/>
    <w:rsid w:val="00A50545"/>
    <w:rsid w:val="00A50F0C"/>
    <w:rsid w:val="00A517F3"/>
    <w:rsid w:val="00A51810"/>
    <w:rsid w:val="00A51823"/>
    <w:rsid w:val="00A51CAC"/>
    <w:rsid w:val="00A51EEE"/>
    <w:rsid w:val="00A5246B"/>
    <w:rsid w:val="00A52596"/>
    <w:rsid w:val="00A526E6"/>
    <w:rsid w:val="00A528B2"/>
    <w:rsid w:val="00A52B33"/>
    <w:rsid w:val="00A52C61"/>
    <w:rsid w:val="00A5304C"/>
    <w:rsid w:val="00A53309"/>
    <w:rsid w:val="00A5336A"/>
    <w:rsid w:val="00A535F8"/>
    <w:rsid w:val="00A538CA"/>
    <w:rsid w:val="00A5395F"/>
    <w:rsid w:val="00A53A20"/>
    <w:rsid w:val="00A53B25"/>
    <w:rsid w:val="00A54126"/>
    <w:rsid w:val="00A54663"/>
    <w:rsid w:val="00A54A07"/>
    <w:rsid w:val="00A54E76"/>
    <w:rsid w:val="00A5519D"/>
    <w:rsid w:val="00A55275"/>
    <w:rsid w:val="00A559FA"/>
    <w:rsid w:val="00A55EB8"/>
    <w:rsid w:val="00A55FE1"/>
    <w:rsid w:val="00A55FFF"/>
    <w:rsid w:val="00A56048"/>
    <w:rsid w:val="00A56186"/>
    <w:rsid w:val="00A567C1"/>
    <w:rsid w:val="00A56C2E"/>
    <w:rsid w:val="00A56CBD"/>
    <w:rsid w:val="00A56D19"/>
    <w:rsid w:val="00A56F9E"/>
    <w:rsid w:val="00A57126"/>
    <w:rsid w:val="00A573B4"/>
    <w:rsid w:val="00A5765F"/>
    <w:rsid w:val="00A577A9"/>
    <w:rsid w:val="00A579E6"/>
    <w:rsid w:val="00A57A7D"/>
    <w:rsid w:val="00A57FB7"/>
    <w:rsid w:val="00A602DC"/>
    <w:rsid w:val="00A6043E"/>
    <w:rsid w:val="00A6043F"/>
    <w:rsid w:val="00A6097F"/>
    <w:rsid w:val="00A60C35"/>
    <w:rsid w:val="00A61148"/>
    <w:rsid w:val="00A613EA"/>
    <w:rsid w:val="00A61488"/>
    <w:rsid w:val="00A615C1"/>
    <w:rsid w:val="00A61B05"/>
    <w:rsid w:val="00A61BEF"/>
    <w:rsid w:val="00A62DBA"/>
    <w:rsid w:val="00A635D0"/>
    <w:rsid w:val="00A63637"/>
    <w:rsid w:val="00A63921"/>
    <w:rsid w:val="00A63AB8"/>
    <w:rsid w:val="00A63E1C"/>
    <w:rsid w:val="00A64126"/>
    <w:rsid w:val="00A6494E"/>
    <w:rsid w:val="00A657AD"/>
    <w:rsid w:val="00A65DE5"/>
    <w:rsid w:val="00A660EB"/>
    <w:rsid w:val="00A6611A"/>
    <w:rsid w:val="00A6619D"/>
    <w:rsid w:val="00A66268"/>
    <w:rsid w:val="00A66299"/>
    <w:rsid w:val="00A663AD"/>
    <w:rsid w:val="00A666E3"/>
    <w:rsid w:val="00A66995"/>
    <w:rsid w:val="00A67258"/>
    <w:rsid w:val="00A672CB"/>
    <w:rsid w:val="00A679CB"/>
    <w:rsid w:val="00A67F14"/>
    <w:rsid w:val="00A7091D"/>
    <w:rsid w:val="00A70978"/>
    <w:rsid w:val="00A70CFA"/>
    <w:rsid w:val="00A71097"/>
    <w:rsid w:val="00A7118A"/>
    <w:rsid w:val="00A71565"/>
    <w:rsid w:val="00A71BD4"/>
    <w:rsid w:val="00A71D59"/>
    <w:rsid w:val="00A71DA4"/>
    <w:rsid w:val="00A71E77"/>
    <w:rsid w:val="00A72086"/>
    <w:rsid w:val="00A720DE"/>
    <w:rsid w:val="00A72232"/>
    <w:rsid w:val="00A7245C"/>
    <w:rsid w:val="00A7255B"/>
    <w:rsid w:val="00A7260D"/>
    <w:rsid w:val="00A726A7"/>
    <w:rsid w:val="00A726E5"/>
    <w:rsid w:val="00A72D76"/>
    <w:rsid w:val="00A73123"/>
    <w:rsid w:val="00A73F1B"/>
    <w:rsid w:val="00A74052"/>
    <w:rsid w:val="00A74593"/>
    <w:rsid w:val="00A74598"/>
    <w:rsid w:val="00A74AF0"/>
    <w:rsid w:val="00A75132"/>
    <w:rsid w:val="00A758B5"/>
    <w:rsid w:val="00A75D5A"/>
    <w:rsid w:val="00A75E58"/>
    <w:rsid w:val="00A75E75"/>
    <w:rsid w:val="00A76134"/>
    <w:rsid w:val="00A761F0"/>
    <w:rsid w:val="00A76655"/>
    <w:rsid w:val="00A76A91"/>
    <w:rsid w:val="00A76DDB"/>
    <w:rsid w:val="00A772AC"/>
    <w:rsid w:val="00A77695"/>
    <w:rsid w:val="00A77E3D"/>
    <w:rsid w:val="00A80189"/>
    <w:rsid w:val="00A809C8"/>
    <w:rsid w:val="00A80BA6"/>
    <w:rsid w:val="00A80C36"/>
    <w:rsid w:val="00A80D35"/>
    <w:rsid w:val="00A80DAA"/>
    <w:rsid w:val="00A80F8C"/>
    <w:rsid w:val="00A80FDD"/>
    <w:rsid w:val="00A8108D"/>
    <w:rsid w:val="00A81333"/>
    <w:rsid w:val="00A81519"/>
    <w:rsid w:val="00A815C8"/>
    <w:rsid w:val="00A81620"/>
    <w:rsid w:val="00A816CC"/>
    <w:rsid w:val="00A82227"/>
    <w:rsid w:val="00A8238B"/>
    <w:rsid w:val="00A82E02"/>
    <w:rsid w:val="00A82EAC"/>
    <w:rsid w:val="00A830E1"/>
    <w:rsid w:val="00A83402"/>
    <w:rsid w:val="00A836BF"/>
    <w:rsid w:val="00A838E9"/>
    <w:rsid w:val="00A838F7"/>
    <w:rsid w:val="00A83D22"/>
    <w:rsid w:val="00A83E21"/>
    <w:rsid w:val="00A8441D"/>
    <w:rsid w:val="00A844E5"/>
    <w:rsid w:val="00A844EE"/>
    <w:rsid w:val="00A8454C"/>
    <w:rsid w:val="00A84641"/>
    <w:rsid w:val="00A84660"/>
    <w:rsid w:val="00A84CC5"/>
    <w:rsid w:val="00A85835"/>
    <w:rsid w:val="00A85A85"/>
    <w:rsid w:val="00A85E0C"/>
    <w:rsid w:val="00A85FB0"/>
    <w:rsid w:val="00A85FE1"/>
    <w:rsid w:val="00A861CB"/>
    <w:rsid w:val="00A86410"/>
    <w:rsid w:val="00A86781"/>
    <w:rsid w:val="00A8694C"/>
    <w:rsid w:val="00A86970"/>
    <w:rsid w:val="00A86A96"/>
    <w:rsid w:val="00A86C95"/>
    <w:rsid w:val="00A86F66"/>
    <w:rsid w:val="00A879C0"/>
    <w:rsid w:val="00A90454"/>
    <w:rsid w:val="00A9055D"/>
    <w:rsid w:val="00A90725"/>
    <w:rsid w:val="00A908B1"/>
    <w:rsid w:val="00A90A08"/>
    <w:rsid w:val="00A90A60"/>
    <w:rsid w:val="00A90C68"/>
    <w:rsid w:val="00A9138D"/>
    <w:rsid w:val="00A9169C"/>
    <w:rsid w:val="00A91844"/>
    <w:rsid w:val="00A92055"/>
    <w:rsid w:val="00A920D8"/>
    <w:rsid w:val="00A9214E"/>
    <w:rsid w:val="00A92237"/>
    <w:rsid w:val="00A92A6F"/>
    <w:rsid w:val="00A92AB7"/>
    <w:rsid w:val="00A92AE9"/>
    <w:rsid w:val="00A9326D"/>
    <w:rsid w:val="00A93333"/>
    <w:rsid w:val="00A934A5"/>
    <w:rsid w:val="00A935D1"/>
    <w:rsid w:val="00A9395A"/>
    <w:rsid w:val="00A93B27"/>
    <w:rsid w:val="00A93C8A"/>
    <w:rsid w:val="00A9430D"/>
    <w:rsid w:val="00A94CDF"/>
    <w:rsid w:val="00A95EB5"/>
    <w:rsid w:val="00A96144"/>
    <w:rsid w:val="00A96267"/>
    <w:rsid w:val="00A96557"/>
    <w:rsid w:val="00A969E9"/>
    <w:rsid w:val="00A96B01"/>
    <w:rsid w:val="00A97277"/>
    <w:rsid w:val="00A97DC5"/>
    <w:rsid w:val="00A97E70"/>
    <w:rsid w:val="00AA006E"/>
    <w:rsid w:val="00AA0070"/>
    <w:rsid w:val="00AA007A"/>
    <w:rsid w:val="00AA00E9"/>
    <w:rsid w:val="00AA0171"/>
    <w:rsid w:val="00AA0450"/>
    <w:rsid w:val="00AA04A5"/>
    <w:rsid w:val="00AA05D2"/>
    <w:rsid w:val="00AA0614"/>
    <w:rsid w:val="00AA0B0F"/>
    <w:rsid w:val="00AA17EF"/>
    <w:rsid w:val="00AA18FE"/>
    <w:rsid w:val="00AA1B36"/>
    <w:rsid w:val="00AA1E77"/>
    <w:rsid w:val="00AA1ECA"/>
    <w:rsid w:val="00AA1F40"/>
    <w:rsid w:val="00AA214A"/>
    <w:rsid w:val="00AA21A6"/>
    <w:rsid w:val="00AA2293"/>
    <w:rsid w:val="00AA2353"/>
    <w:rsid w:val="00AA246A"/>
    <w:rsid w:val="00AA24C7"/>
    <w:rsid w:val="00AA26B4"/>
    <w:rsid w:val="00AA2894"/>
    <w:rsid w:val="00AA2A3C"/>
    <w:rsid w:val="00AA2AA3"/>
    <w:rsid w:val="00AA2B42"/>
    <w:rsid w:val="00AA2FE3"/>
    <w:rsid w:val="00AA3071"/>
    <w:rsid w:val="00AA357D"/>
    <w:rsid w:val="00AA396F"/>
    <w:rsid w:val="00AA3C68"/>
    <w:rsid w:val="00AA3EE9"/>
    <w:rsid w:val="00AA3FC4"/>
    <w:rsid w:val="00AA447F"/>
    <w:rsid w:val="00AA48A1"/>
    <w:rsid w:val="00AA4A95"/>
    <w:rsid w:val="00AA4BEE"/>
    <w:rsid w:val="00AA4C56"/>
    <w:rsid w:val="00AA4D04"/>
    <w:rsid w:val="00AA5022"/>
    <w:rsid w:val="00AA51EA"/>
    <w:rsid w:val="00AA52DC"/>
    <w:rsid w:val="00AA558F"/>
    <w:rsid w:val="00AA587A"/>
    <w:rsid w:val="00AA58EB"/>
    <w:rsid w:val="00AA5A6C"/>
    <w:rsid w:val="00AA5C09"/>
    <w:rsid w:val="00AA5F0F"/>
    <w:rsid w:val="00AA6AA6"/>
    <w:rsid w:val="00AA73F1"/>
    <w:rsid w:val="00AA7528"/>
    <w:rsid w:val="00AA759C"/>
    <w:rsid w:val="00AA765D"/>
    <w:rsid w:val="00AA795C"/>
    <w:rsid w:val="00AA7AFE"/>
    <w:rsid w:val="00AA7DF1"/>
    <w:rsid w:val="00AB0280"/>
    <w:rsid w:val="00AB077B"/>
    <w:rsid w:val="00AB0975"/>
    <w:rsid w:val="00AB0AF3"/>
    <w:rsid w:val="00AB0CAF"/>
    <w:rsid w:val="00AB0CED"/>
    <w:rsid w:val="00AB1461"/>
    <w:rsid w:val="00AB1789"/>
    <w:rsid w:val="00AB1AD1"/>
    <w:rsid w:val="00AB1C51"/>
    <w:rsid w:val="00AB1C69"/>
    <w:rsid w:val="00AB1E68"/>
    <w:rsid w:val="00AB1FDA"/>
    <w:rsid w:val="00AB2251"/>
    <w:rsid w:val="00AB232C"/>
    <w:rsid w:val="00AB232F"/>
    <w:rsid w:val="00AB28CE"/>
    <w:rsid w:val="00AB2CA1"/>
    <w:rsid w:val="00AB2CFE"/>
    <w:rsid w:val="00AB2EEA"/>
    <w:rsid w:val="00AB3077"/>
    <w:rsid w:val="00AB3138"/>
    <w:rsid w:val="00AB3151"/>
    <w:rsid w:val="00AB31F9"/>
    <w:rsid w:val="00AB3251"/>
    <w:rsid w:val="00AB3285"/>
    <w:rsid w:val="00AB3B26"/>
    <w:rsid w:val="00AB3B37"/>
    <w:rsid w:val="00AB3F2A"/>
    <w:rsid w:val="00AB3F4E"/>
    <w:rsid w:val="00AB3F93"/>
    <w:rsid w:val="00AB4346"/>
    <w:rsid w:val="00AB43A7"/>
    <w:rsid w:val="00AB4508"/>
    <w:rsid w:val="00AB4A96"/>
    <w:rsid w:val="00AB549E"/>
    <w:rsid w:val="00AB5773"/>
    <w:rsid w:val="00AB5AAD"/>
    <w:rsid w:val="00AB62AD"/>
    <w:rsid w:val="00AB646D"/>
    <w:rsid w:val="00AB6978"/>
    <w:rsid w:val="00AB6D93"/>
    <w:rsid w:val="00AB70B1"/>
    <w:rsid w:val="00AB72E6"/>
    <w:rsid w:val="00AC01F4"/>
    <w:rsid w:val="00AC03B5"/>
    <w:rsid w:val="00AC09FD"/>
    <w:rsid w:val="00AC1D57"/>
    <w:rsid w:val="00AC1D8A"/>
    <w:rsid w:val="00AC1DFD"/>
    <w:rsid w:val="00AC20D1"/>
    <w:rsid w:val="00AC212F"/>
    <w:rsid w:val="00AC23D5"/>
    <w:rsid w:val="00AC244C"/>
    <w:rsid w:val="00AC26C2"/>
    <w:rsid w:val="00AC2ABB"/>
    <w:rsid w:val="00AC2C97"/>
    <w:rsid w:val="00AC307F"/>
    <w:rsid w:val="00AC3160"/>
    <w:rsid w:val="00AC35E9"/>
    <w:rsid w:val="00AC38C7"/>
    <w:rsid w:val="00AC3D2A"/>
    <w:rsid w:val="00AC3E03"/>
    <w:rsid w:val="00AC3FDA"/>
    <w:rsid w:val="00AC4C5F"/>
    <w:rsid w:val="00AC6021"/>
    <w:rsid w:val="00AC606C"/>
    <w:rsid w:val="00AC664D"/>
    <w:rsid w:val="00AC6709"/>
    <w:rsid w:val="00AC6A31"/>
    <w:rsid w:val="00AC749D"/>
    <w:rsid w:val="00AC7726"/>
    <w:rsid w:val="00AC7C41"/>
    <w:rsid w:val="00AC7C4E"/>
    <w:rsid w:val="00AC7F2B"/>
    <w:rsid w:val="00AC7FDF"/>
    <w:rsid w:val="00AD01E4"/>
    <w:rsid w:val="00AD03EC"/>
    <w:rsid w:val="00AD0861"/>
    <w:rsid w:val="00AD090E"/>
    <w:rsid w:val="00AD0C04"/>
    <w:rsid w:val="00AD0C87"/>
    <w:rsid w:val="00AD104C"/>
    <w:rsid w:val="00AD109A"/>
    <w:rsid w:val="00AD11C1"/>
    <w:rsid w:val="00AD14C9"/>
    <w:rsid w:val="00AD1627"/>
    <w:rsid w:val="00AD1B1A"/>
    <w:rsid w:val="00AD1C6C"/>
    <w:rsid w:val="00AD1D59"/>
    <w:rsid w:val="00AD21D2"/>
    <w:rsid w:val="00AD2367"/>
    <w:rsid w:val="00AD237B"/>
    <w:rsid w:val="00AD25D1"/>
    <w:rsid w:val="00AD28BC"/>
    <w:rsid w:val="00AD2947"/>
    <w:rsid w:val="00AD2C8D"/>
    <w:rsid w:val="00AD2DBB"/>
    <w:rsid w:val="00AD32E5"/>
    <w:rsid w:val="00AD3372"/>
    <w:rsid w:val="00AD33AB"/>
    <w:rsid w:val="00AD3404"/>
    <w:rsid w:val="00AD3862"/>
    <w:rsid w:val="00AD39F4"/>
    <w:rsid w:val="00AD3A34"/>
    <w:rsid w:val="00AD3BB7"/>
    <w:rsid w:val="00AD3DD1"/>
    <w:rsid w:val="00AD3EA2"/>
    <w:rsid w:val="00AD4823"/>
    <w:rsid w:val="00AD4CD5"/>
    <w:rsid w:val="00AD4D41"/>
    <w:rsid w:val="00AD50A4"/>
    <w:rsid w:val="00AD52EF"/>
    <w:rsid w:val="00AD5354"/>
    <w:rsid w:val="00AD5471"/>
    <w:rsid w:val="00AD54A0"/>
    <w:rsid w:val="00AD5B8B"/>
    <w:rsid w:val="00AD6327"/>
    <w:rsid w:val="00AD6B62"/>
    <w:rsid w:val="00AD6BC7"/>
    <w:rsid w:val="00AD6CF1"/>
    <w:rsid w:val="00AD708A"/>
    <w:rsid w:val="00AD70DC"/>
    <w:rsid w:val="00AD723E"/>
    <w:rsid w:val="00AD7241"/>
    <w:rsid w:val="00AD7DA4"/>
    <w:rsid w:val="00AE05F5"/>
    <w:rsid w:val="00AE0644"/>
    <w:rsid w:val="00AE095B"/>
    <w:rsid w:val="00AE09B2"/>
    <w:rsid w:val="00AE0A26"/>
    <w:rsid w:val="00AE0E7E"/>
    <w:rsid w:val="00AE1282"/>
    <w:rsid w:val="00AE1360"/>
    <w:rsid w:val="00AE25EA"/>
    <w:rsid w:val="00AE2C44"/>
    <w:rsid w:val="00AE2CC1"/>
    <w:rsid w:val="00AE2D41"/>
    <w:rsid w:val="00AE3428"/>
    <w:rsid w:val="00AE3467"/>
    <w:rsid w:val="00AE39F3"/>
    <w:rsid w:val="00AE3A53"/>
    <w:rsid w:val="00AE3CAB"/>
    <w:rsid w:val="00AE3F7D"/>
    <w:rsid w:val="00AE4A93"/>
    <w:rsid w:val="00AE5123"/>
    <w:rsid w:val="00AE52BD"/>
    <w:rsid w:val="00AE52E4"/>
    <w:rsid w:val="00AE592B"/>
    <w:rsid w:val="00AE593F"/>
    <w:rsid w:val="00AE6011"/>
    <w:rsid w:val="00AE6224"/>
    <w:rsid w:val="00AE6841"/>
    <w:rsid w:val="00AE6D38"/>
    <w:rsid w:val="00AE6FF6"/>
    <w:rsid w:val="00AE746D"/>
    <w:rsid w:val="00AE7691"/>
    <w:rsid w:val="00AE798A"/>
    <w:rsid w:val="00AE7C5D"/>
    <w:rsid w:val="00AF02CD"/>
    <w:rsid w:val="00AF03B3"/>
    <w:rsid w:val="00AF03C9"/>
    <w:rsid w:val="00AF0458"/>
    <w:rsid w:val="00AF0509"/>
    <w:rsid w:val="00AF067F"/>
    <w:rsid w:val="00AF0D0A"/>
    <w:rsid w:val="00AF109B"/>
    <w:rsid w:val="00AF110C"/>
    <w:rsid w:val="00AF1D3A"/>
    <w:rsid w:val="00AF1DA6"/>
    <w:rsid w:val="00AF21B9"/>
    <w:rsid w:val="00AF24FD"/>
    <w:rsid w:val="00AF2838"/>
    <w:rsid w:val="00AF28D9"/>
    <w:rsid w:val="00AF2A3A"/>
    <w:rsid w:val="00AF2AE1"/>
    <w:rsid w:val="00AF2F1A"/>
    <w:rsid w:val="00AF2FE8"/>
    <w:rsid w:val="00AF3071"/>
    <w:rsid w:val="00AF39B0"/>
    <w:rsid w:val="00AF3B4B"/>
    <w:rsid w:val="00AF3C5B"/>
    <w:rsid w:val="00AF3DFF"/>
    <w:rsid w:val="00AF3EDA"/>
    <w:rsid w:val="00AF437A"/>
    <w:rsid w:val="00AF43B6"/>
    <w:rsid w:val="00AF4552"/>
    <w:rsid w:val="00AF46E5"/>
    <w:rsid w:val="00AF4CFB"/>
    <w:rsid w:val="00AF5BC1"/>
    <w:rsid w:val="00AF5C88"/>
    <w:rsid w:val="00AF5F03"/>
    <w:rsid w:val="00AF600A"/>
    <w:rsid w:val="00AF6A58"/>
    <w:rsid w:val="00AF7151"/>
    <w:rsid w:val="00AF7384"/>
    <w:rsid w:val="00AF749B"/>
    <w:rsid w:val="00AF75A1"/>
    <w:rsid w:val="00AF7979"/>
    <w:rsid w:val="00AF7D8C"/>
    <w:rsid w:val="00AF7E3B"/>
    <w:rsid w:val="00B00008"/>
    <w:rsid w:val="00B00E59"/>
    <w:rsid w:val="00B0132F"/>
    <w:rsid w:val="00B014FE"/>
    <w:rsid w:val="00B0164D"/>
    <w:rsid w:val="00B01699"/>
    <w:rsid w:val="00B0170F"/>
    <w:rsid w:val="00B01771"/>
    <w:rsid w:val="00B01C71"/>
    <w:rsid w:val="00B01FFF"/>
    <w:rsid w:val="00B02BD5"/>
    <w:rsid w:val="00B02BF9"/>
    <w:rsid w:val="00B02C95"/>
    <w:rsid w:val="00B02EB0"/>
    <w:rsid w:val="00B03331"/>
    <w:rsid w:val="00B04314"/>
    <w:rsid w:val="00B0465E"/>
    <w:rsid w:val="00B04E4F"/>
    <w:rsid w:val="00B04F85"/>
    <w:rsid w:val="00B050F8"/>
    <w:rsid w:val="00B05195"/>
    <w:rsid w:val="00B0582F"/>
    <w:rsid w:val="00B058BD"/>
    <w:rsid w:val="00B05B13"/>
    <w:rsid w:val="00B05B86"/>
    <w:rsid w:val="00B063EE"/>
    <w:rsid w:val="00B068F9"/>
    <w:rsid w:val="00B068FA"/>
    <w:rsid w:val="00B07022"/>
    <w:rsid w:val="00B072B2"/>
    <w:rsid w:val="00B079E8"/>
    <w:rsid w:val="00B07C08"/>
    <w:rsid w:val="00B07E46"/>
    <w:rsid w:val="00B1005D"/>
    <w:rsid w:val="00B1045C"/>
    <w:rsid w:val="00B10A52"/>
    <w:rsid w:val="00B11214"/>
    <w:rsid w:val="00B113B1"/>
    <w:rsid w:val="00B11667"/>
    <w:rsid w:val="00B1193E"/>
    <w:rsid w:val="00B11E3A"/>
    <w:rsid w:val="00B11F1C"/>
    <w:rsid w:val="00B12571"/>
    <w:rsid w:val="00B126B1"/>
    <w:rsid w:val="00B12705"/>
    <w:rsid w:val="00B1286F"/>
    <w:rsid w:val="00B12C55"/>
    <w:rsid w:val="00B12F38"/>
    <w:rsid w:val="00B1309F"/>
    <w:rsid w:val="00B1397F"/>
    <w:rsid w:val="00B139D7"/>
    <w:rsid w:val="00B13B10"/>
    <w:rsid w:val="00B13B32"/>
    <w:rsid w:val="00B13C39"/>
    <w:rsid w:val="00B13FF8"/>
    <w:rsid w:val="00B14528"/>
    <w:rsid w:val="00B145DC"/>
    <w:rsid w:val="00B14672"/>
    <w:rsid w:val="00B14D44"/>
    <w:rsid w:val="00B14D50"/>
    <w:rsid w:val="00B15769"/>
    <w:rsid w:val="00B15905"/>
    <w:rsid w:val="00B15B46"/>
    <w:rsid w:val="00B15B4D"/>
    <w:rsid w:val="00B160E2"/>
    <w:rsid w:val="00B164A6"/>
    <w:rsid w:val="00B16935"/>
    <w:rsid w:val="00B16A02"/>
    <w:rsid w:val="00B16A0C"/>
    <w:rsid w:val="00B171F9"/>
    <w:rsid w:val="00B1736F"/>
    <w:rsid w:val="00B17584"/>
    <w:rsid w:val="00B17E18"/>
    <w:rsid w:val="00B20287"/>
    <w:rsid w:val="00B20348"/>
    <w:rsid w:val="00B204F9"/>
    <w:rsid w:val="00B20526"/>
    <w:rsid w:val="00B20536"/>
    <w:rsid w:val="00B2058F"/>
    <w:rsid w:val="00B20839"/>
    <w:rsid w:val="00B2085E"/>
    <w:rsid w:val="00B20AE2"/>
    <w:rsid w:val="00B2141D"/>
    <w:rsid w:val="00B21D14"/>
    <w:rsid w:val="00B21EED"/>
    <w:rsid w:val="00B223D1"/>
    <w:rsid w:val="00B223D2"/>
    <w:rsid w:val="00B22737"/>
    <w:rsid w:val="00B233DB"/>
    <w:rsid w:val="00B23B67"/>
    <w:rsid w:val="00B23C5F"/>
    <w:rsid w:val="00B247CC"/>
    <w:rsid w:val="00B24A78"/>
    <w:rsid w:val="00B24B84"/>
    <w:rsid w:val="00B24C7B"/>
    <w:rsid w:val="00B25988"/>
    <w:rsid w:val="00B25EC1"/>
    <w:rsid w:val="00B25EEF"/>
    <w:rsid w:val="00B26090"/>
    <w:rsid w:val="00B26200"/>
    <w:rsid w:val="00B26240"/>
    <w:rsid w:val="00B26796"/>
    <w:rsid w:val="00B26CF1"/>
    <w:rsid w:val="00B26E3C"/>
    <w:rsid w:val="00B26FC6"/>
    <w:rsid w:val="00B26FD2"/>
    <w:rsid w:val="00B270F2"/>
    <w:rsid w:val="00B27122"/>
    <w:rsid w:val="00B27223"/>
    <w:rsid w:val="00B2738F"/>
    <w:rsid w:val="00B273A0"/>
    <w:rsid w:val="00B273D9"/>
    <w:rsid w:val="00B27554"/>
    <w:rsid w:val="00B27873"/>
    <w:rsid w:val="00B27BD6"/>
    <w:rsid w:val="00B27C57"/>
    <w:rsid w:val="00B27E78"/>
    <w:rsid w:val="00B27ECE"/>
    <w:rsid w:val="00B30CEF"/>
    <w:rsid w:val="00B30F4B"/>
    <w:rsid w:val="00B310F4"/>
    <w:rsid w:val="00B316F5"/>
    <w:rsid w:val="00B321E2"/>
    <w:rsid w:val="00B3221A"/>
    <w:rsid w:val="00B32B73"/>
    <w:rsid w:val="00B32CCB"/>
    <w:rsid w:val="00B332D2"/>
    <w:rsid w:val="00B33375"/>
    <w:rsid w:val="00B33945"/>
    <w:rsid w:val="00B33C8A"/>
    <w:rsid w:val="00B33E04"/>
    <w:rsid w:val="00B3428B"/>
    <w:rsid w:val="00B34435"/>
    <w:rsid w:val="00B3584C"/>
    <w:rsid w:val="00B35B58"/>
    <w:rsid w:val="00B36326"/>
    <w:rsid w:val="00B364E3"/>
    <w:rsid w:val="00B3697E"/>
    <w:rsid w:val="00B3724B"/>
    <w:rsid w:val="00B374A0"/>
    <w:rsid w:val="00B3779D"/>
    <w:rsid w:val="00B378D3"/>
    <w:rsid w:val="00B37C6F"/>
    <w:rsid w:val="00B37E71"/>
    <w:rsid w:val="00B40141"/>
    <w:rsid w:val="00B402C5"/>
    <w:rsid w:val="00B40571"/>
    <w:rsid w:val="00B406A9"/>
    <w:rsid w:val="00B407C5"/>
    <w:rsid w:val="00B40875"/>
    <w:rsid w:val="00B40947"/>
    <w:rsid w:val="00B40BF6"/>
    <w:rsid w:val="00B41359"/>
    <w:rsid w:val="00B4196F"/>
    <w:rsid w:val="00B427A2"/>
    <w:rsid w:val="00B429C5"/>
    <w:rsid w:val="00B42A82"/>
    <w:rsid w:val="00B43189"/>
    <w:rsid w:val="00B43699"/>
    <w:rsid w:val="00B43C02"/>
    <w:rsid w:val="00B44062"/>
    <w:rsid w:val="00B4419D"/>
    <w:rsid w:val="00B443D7"/>
    <w:rsid w:val="00B446E7"/>
    <w:rsid w:val="00B44884"/>
    <w:rsid w:val="00B44C3E"/>
    <w:rsid w:val="00B451CA"/>
    <w:rsid w:val="00B4595E"/>
    <w:rsid w:val="00B461B5"/>
    <w:rsid w:val="00B46794"/>
    <w:rsid w:val="00B46822"/>
    <w:rsid w:val="00B46985"/>
    <w:rsid w:val="00B46AB1"/>
    <w:rsid w:val="00B4703F"/>
    <w:rsid w:val="00B4705C"/>
    <w:rsid w:val="00B475BD"/>
    <w:rsid w:val="00B47A5D"/>
    <w:rsid w:val="00B47E1D"/>
    <w:rsid w:val="00B47FE4"/>
    <w:rsid w:val="00B505D4"/>
    <w:rsid w:val="00B509BC"/>
    <w:rsid w:val="00B50A96"/>
    <w:rsid w:val="00B5109C"/>
    <w:rsid w:val="00B513A8"/>
    <w:rsid w:val="00B51A37"/>
    <w:rsid w:val="00B52166"/>
    <w:rsid w:val="00B5256C"/>
    <w:rsid w:val="00B52623"/>
    <w:rsid w:val="00B52D17"/>
    <w:rsid w:val="00B52FB4"/>
    <w:rsid w:val="00B5309E"/>
    <w:rsid w:val="00B5319D"/>
    <w:rsid w:val="00B5339E"/>
    <w:rsid w:val="00B535BA"/>
    <w:rsid w:val="00B5380D"/>
    <w:rsid w:val="00B53957"/>
    <w:rsid w:val="00B53B00"/>
    <w:rsid w:val="00B5403C"/>
    <w:rsid w:val="00B541A5"/>
    <w:rsid w:val="00B54200"/>
    <w:rsid w:val="00B546AD"/>
    <w:rsid w:val="00B54757"/>
    <w:rsid w:val="00B5476E"/>
    <w:rsid w:val="00B548AF"/>
    <w:rsid w:val="00B551E9"/>
    <w:rsid w:val="00B55DEF"/>
    <w:rsid w:val="00B55F84"/>
    <w:rsid w:val="00B5635B"/>
    <w:rsid w:val="00B563D8"/>
    <w:rsid w:val="00B5691B"/>
    <w:rsid w:val="00B5699A"/>
    <w:rsid w:val="00B56EF1"/>
    <w:rsid w:val="00B5759C"/>
    <w:rsid w:val="00B57742"/>
    <w:rsid w:val="00B5788C"/>
    <w:rsid w:val="00B578D6"/>
    <w:rsid w:val="00B57958"/>
    <w:rsid w:val="00B57AFE"/>
    <w:rsid w:val="00B57B37"/>
    <w:rsid w:val="00B57BF8"/>
    <w:rsid w:val="00B57C8B"/>
    <w:rsid w:val="00B6011F"/>
    <w:rsid w:val="00B60523"/>
    <w:rsid w:val="00B60BC4"/>
    <w:rsid w:val="00B60BDB"/>
    <w:rsid w:val="00B60EB8"/>
    <w:rsid w:val="00B6104A"/>
    <w:rsid w:val="00B61322"/>
    <w:rsid w:val="00B615E3"/>
    <w:rsid w:val="00B61A94"/>
    <w:rsid w:val="00B61E64"/>
    <w:rsid w:val="00B61F36"/>
    <w:rsid w:val="00B631BE"/>
    <w:rsid w:val="00B631E2"/>
    <w:rsid w:val="00B63900"/>
    <w:rsid w:val="00B63AD3"/>
    <w:rsid w:val="00B64099"/>
    <w:rsid w:val="00B641BD"/>
    <w:rsid w:val="00B6428C"/>
    <w:rsid w:val="00B64434"/>
    <w:rsid w:val="00B6507A"/>
    <w:rsid w:val="00B6541A"/>
    <w:rsid w:val="00B65B5A"/>
    <w:rsid w:val="00B66161"/>
    <w:rsid w:val="00B66238"/>
    <w:rsid w:val="00B66EAE"/>
    <w:rsid w:val="00B67299"/>
    <w:rsid w:val="00B673FF"/>
    <w:rsid w:val="00B67B5C"/>
    <w:rsid w:val="00B70253"/>
    <w:rsid w:val="00B70680"/>
    <w:rsid w:val="00B70879"/>
    <w:rsid w:val="00B70958"/>
    <w:rsid w:val="00B70D31"/>
    <w:rsid w:val="00B71063"/>
    <w:rsid w:val="00B7129F"/>
    <w:rsid w:val="00B713CF"/>
    <w:rsid w:val="00B7151E"/>
    <w:rsid w:val="00B715F1"/>
    <w:rsid w:val="00B71AC5"/>
    <w:rsid w:val="00B71F9B"/>
    <w:rsid w:val="00B720BB"/>
    <w:rsid w:val="00B721BE"/>
    <w:rsid w:val="00B7229D"/>
    <w:rsid w:val="00B722A5"/>
    <w:rsid w:val="00B72679"/>
    <w:rsid w:val="00B727E8"/>
    <w:rsid w:val="00B7282E"/>
    <w:rsid w:val="00B7320D"/>
    <w:rsid w:val="00B7369D"/>
    <w:rsid w:val="00B73852"/>
    <w:rsid w:val="00B73DED"/>
    <w:rsid w:val="00B7425A"/>
    <w:rsid w:val="00B7481D"/>
    <w:rsid w:val="00B74C57"/>
    <w:rsid w:val="00B74C97"/>
    <w:rsid w:val="00B751AA"/>
    <w:rsid w:val="00B75550"/>
    <w:rsid w:val="00B7583B"/>
    <w:rsid w:val="00B759AE"/>
    <w:rsid w:val="00B75F58"/>
    <w:rsid w:val="00B7658F"/>
    <w:rsid w:val="00B766C3"/>
    <w:rsid w:val="00B76E11"/>
    <w:rsid w:val="00B76E4D"/>
    <w:rsid w:val="00B77347"/>
    <w:rsid w:val="00B77563"/>
    <w:rsid w:val="00B775A4"/>
    <w:rsid w:val="00B77848"/>
    <w:rsid w:val="00B8026E"/>
    <w:rsid w:val="00B8038F"/>
    <w:rsid w:val="00B803A2"/>
    <w:rsid w:val="00B803A3"/>
    <w:rsid w:val="00B80520"/>
    <w:rsid w:val="00B80648"/>
    <w:rsid w:val="00B809D1"/>
    <w:rsid w:val="00B809EC"/>
    <w:rsid w:val="00B80E9B"/>
    <w:rsid w:val="00B8143F"/>
    <w:rsid w:val="00B819D7"/>
    <w:rsid w:val="00B81DDF"/>
    <w:rsid w:val="00B82019"/>
    <w:rsid w:val="00B82128"/>
    <w:rsid w:val="00B82326"/>
    <w:rsid w:val="00B82A9E"/>
    <w:rsid w:val="00B82B9E"/>
    <w:rsid w:val="00B82DE0"/>
    <w:rsid w:val="00B82EA1"/>
    <w:rsid w:val="00B82F0A"/>
    <w:rsid w:val="00B83111"/>
    <w:rsid w:val="00B836FB"/>
    <w:rsid w:val="00B8419D"/>
    <w:rsid w:val="00B84773"/>
    <w:rsid w:val="00B8484A"/>
    <w:rsid w:val="00B84B35"/>
    <w:rsid w:val="00B84B91"/>
    <w:rsid w:val="00B85018"/>
    <w:rsid w:val="00B8504A"/>
    <w:rsid w:val="00B8552A"/>
    <w:rsid w:val="00B8584E"/>
    <w:rsid w:val="00B8595E"/>
    <w:rsid w:val="00B85AD4"/>
    <w:rsid w:val="00B85BEE"/>
    <w:rsid w:val="00B85E26"/>
    <w:rsid w:val="00B85E8E"/>
    <w:rsid w:val="00B8611D"/>
    <w:rsid w:val="00B86214"/>
    <w:rsid w:val="00B8657B"/>
    <w:rsid w:val="00B86595"/>
    <w:rsid w:val="00B86763"/>
    <w:rsid w:val="00B86ADD"/>
    <w:rsid w:val="00B86EC4"/>
    <w:rsid w:val="00B87232"/>
    <w:rsid w:val="00B87238"/>
    <w:rsid w:val="00B874B9"/>
    <w:rsid w:val="00B8752D"/>
    <w:rsid w:val="00B87793"/>
    <w:rsid w:val="00B87CEC"/>
    <w:rsid w:val="00B87D61"/>
    <w:rsid w:val="00B87ED2"/>
    <w:rsid w:val="00B9005A"/>
    <w:rsid w:val="00B9021D"/>
    <w:rsid w:val="00B90668"/>
    <w:rsid w:val="00B909D1"/>
    <w:rsid w:val="00B90A62"/>
    <w:rsid w:val="00B90A98"/>
    <w:rsid w:val="00B90AED"/>
    <w:rsid w:val="00B90D1B"/>
    <w:rsid w:val="00B91D4E"/>
    <w:rsid w:val="00B92804"/>
    <w:rsid w:val="00B9286E"/>
    <w:rsid w:val="00B9296D"/>
    <w:rsid w:val="00B92C31"/>
    <w:rsid w:val="00B92E7F"/>
    <w:rsid w:val="00B93013"/>
    <w:rsid w:val="00B930E6"/>
    <w:rsid w:val="00B9314C"/>
    <w:rsid w:val="00B935CF"/>
    <w:rsid w:val="00B9364B"/>
    <w:rsid w:val="00B93884"/>
    <w:rsid w:val="00B93FE4"/>
    <w:rsid w:val="00B94305"/>
    <w:rsid w:val="00B944CC"/>
    <w:rsid w:val="00B94547"/>
    <w:rsid w:val="00B94B18"/>
    <w:rsid w:val="00B94C30"/>
    <w:rsid w:val="00B94F4D"/>
    <w:rsid w:val="00B94FB8"/>
    <w:rsid w:val="00B95090"/>
    <w:rsid w:val="00B950AB"/>
    <w:rsid w:val="00B9530A"/>
    <w:rsid w:val="00B9555B"/>
    <w:rsid w:val="00B957F5"/>
    <w:rsid w:val="00B95BE9"/>
    <w:rsid w:val="00B95C99"/>
    <w:rsid w:val="00B95CEC"/>
    <w:rsid w:val="00B95DA0"/>
    <w:rsid w:val="00B961B7"/>
    <w:rsid w:val="00B9633E"/>
    <w:rsid w:val="00B963F0"/>
    <w:rsid w:val="00B96877"/>
    <w:rsid w:val="00B96FD3"/>
    <w:rsid w:val="00B9745F"/>
    <w:rsid w:val="00B97513"/>
    <w:rsid w:val="00B975D1"/>
    <w:rsid w:val="00B975F2"/>
    <w:rsid w:val="00B97665"/>
    <w:rsid w:val="00B9775B"/>
    <w:rsid w:val="00B978E5"/>
    <w:rsid w:val="00B97A47"/>
    <w:rsid w:val="00B97BBC"/>
    <w:rsid w:val="00B97D9F"/>
    <w:rsid w:val="00BA01A7"/>
    <w:rsid w:val="00BA0C5E"/>
    <w:rsid w:val="00BA11F5"/>
    <w:rsid w:val="00BA156F"/>
    <w:rsid w:val="00BA1E1B"/>
    <w:rsid w:val="00BA1E96"/>
    <w:rsid w:val="00BA1FB9"/>
    <w:rsid w:val="00BA1FE7"/>
    <w:rsid w:val="00BA21B3"/>
    <w:rsid w:val="00BA2313"/>
    <w:rsid w:val="00BA2577"/>
    <w:rsid w:val="00BA31B1"/>
    <w:rsid w:val="00BA330C"/>
    <w:rsid w:val="00BA3400"/>
    <w:rsid w:val="00BA3C2A"/>
    <w:rsid w:val="00BA423B"/>
    <w:rsid w:val="00BA43D5"/>
    <w:rsid w:val="00BA43EC"/>
    <w:rsid w:val="00BA44C0"/>
    <w:rsid w:val="00BA45E8"/>
    <w:rsid w:val="00BA47CA"/>
    <w:rsid w:val="00BA48B1"/>
    <w:rsid w:val="00BA4AB1"/>
    <w:rsid w:val="00BA5008"/>
    <w:rsid w:val="00BA5009"/>
    <w:rsid w:val="00BA5DBA"/>
    <w:rsid w:val="00BA6111"/>
    <w:rsid w:val="00BA6727"/>
    <w:rsid w:val="00BA68AE"/>
    <w:rsid w:val="00BA6EE6"/>
    <w:rsid w:val="00BA6F57"/>
    <w:rsid w:val="00BA6F64"/>
    <w:rsid w:val="00BA6F88"/>
    <w:rsid w:val="00BA70D0"/>
    <w:rsid w:val="00BA732A"/>
    <w:rsid w:val="00BA7840"/>
    <w:rsid w:val="00BA7842"/>
    <w:rsid w:val="00BA7ED4"/>
    <w:rsid w:val="00BA7EE8"/>
    <w:rsid w:val="00BA7F12"/>
    <w:rsid w:val="00BA7FD7"/>
    <w:rsid w:val="00BB051F"/>
    <w:rsid w:val="00BB07A6"/>
    <w:rsid w:val="00BB1316"/>
    <w:rsid w:val="00BB1371"/>
    <w:rsid w:val="00BB1628"/>
    <w:rsid w:val="00BB162D"/>
    <w:rsid w:val="00BB168B"/>
    <w:rsid w:val="00BB182C"/>
    <w:rsid w:val="00BB1A20"/>
    <w:rsid w:val="00BB1B23"/>
    <w:rsid w:val="00BB1DEA"/>
    <w:rsid w:val="00BB1E98"/>
    <w:rsid w:val="00BB1F7E"/>
    <w:rsid w:val="00BB21DA"/>
    <w:rsid w:val="00BB21DB"/>
    <w:rsid w:val="00BB228B"/>
    <w:rsid w:val="00BB22C2"/>
    <w:rsid w:val="00BB26FB"/>
    <w:rsid w:val="00BB30A0"/>
    <w:rsid w:val="00BB3245"/>
    <w:rsid w:val="00BB3678"/>
    <w:rsid w:val="00BB3818"/>
    <w:rsid w:val="00BB38B6"/>
    <w:rsid w:val="00BB3A3B"/>
    <w:rsid w:val="00BB3D18"/>
    <w:rsid w:val="00BB3F9E"/>
    <w:rsid w:val="00BB3FC8"/>
    <w:rsid w:val="00BB4071"/>
    <w:rsid w:val="00BB4690"/>
    <w:rsid w:val="00BB4A97"/>
    <w:rsid w:val="00BB4AAA"/>
    <w:rsid w:val="00BB4BBE"/>
    <w:rsid w:val="00BB4C97"/>
    <w:rsid w:val="00BB4EE1"/>
    <w:rsid w:val="00BB5608"/>
    <w:rsid w:val="00BB57E1"/>
    <w:rsid w:val="00BB580E"/>
    <w:rsid w:val="00BB5D41"/>
    <w:rsid w:val="00BB6621"/>
    <w:rsid w:val="00BB6C02"/>
    <w:rsid w:val="00BB7125"/>
    <w:rsid w:val="00BB7262"/>
    <w:rsid w:val="00BB73FC"/>
    <w:rsid w:val="00BB7807"/>
    <w:rsid w:val="00BB7A56"/>
    <w:rsid w:val="00BB7E15"/>
    <w:rsid w:val="00BC0378"/>
    <w:rsid w:val="00BC0536"/>
    <w:rsid w:val="00BC053E"/>
    <w:rsid w:val="00BC068F"/>
    <w:rsid w:val="00BC082A"/>
    <w:rsid w:val="00BC08B9"/>
    <w:rsid w:val="00BC0947"/>
    <w:rsid w:val="00BC0BB9"/>
    <w:rsid w:val="00BC0D53"/>
    <w:rsid w:val="00BC0E9F"/>
    <w:rsid w:val="00BC16B5"/>
    <w:rsid w:val="00BC1730"/>
    <w:rsid w:val="00BC187B"/>
    <w:rsid w:val="00BC1A7F"/>
    <w:rsid w:val="00BC1AB1"/>
    <w:rsid w:val="00BC1C82"/>
    <w:rsid w:val="00BC1E9A"/>
    <w:rsid w:val="00BC1EF9"/>
    <w:rsid w:val="00BC1FA5"/>
    <w:rsid w:val="00BC1FF1"/>
    <w:rsid w:val="00BC20D3"/>
    <w:rsid w:val="00BC21F6"/>
    <w:rsid w:val="00BC22F4"/>
    <w:rsid w:val="00BC23AA"/>
    <w:rsid w:val="00BC2440"/>
    <w:rsid w:val="00BC28D8"/>
    <w:rsid w:val="00BC291A"/>
    <w:rsid w:val="00BC2EC0"/>
    <w:rsid w:val="00BC31A1"/>
    <w:rsid w:val="00BC363F"/>
    <w:rsid w:val="00BC37C0"/>
    <w:rsid w:val="00BC3888"/>
    <w:rsid w:val="00BC38F7"/>
    <w:rsid w:val="00BC3CF8"/>
    <w:rsid w:val="00BC3D75"/>
    <w:rsid w:val="00BC3F00"/>
    <w:rsid w:val="00BC4012"/>
    <w:rsid w:val="00BC41B9"/>
    <w:rsid w:val="00BC45E4"/>
    <w:rsid w:val="00BC47F7"/>
    <w:rsid w:val="00BC4B79"/>
    <w:rsid w:val="00BC4CF9"/>
    <w:rsid w:val="00BC52E3"/>
    <w:rsid w:val="00BC5563"/>
    <w:rsid w:val="00BC55AE"/>
    <w:rsid w:val="00BC567F"/>
    <w:rsid w:val="00BC5A8D"/>
    <w:rsid w:val="00BC5D06"/>
    <w:rsid w:val="00BC6082"/>
    <w:rsid w:val="00BC60F0"/>
    <w:rsid w:val="00BC65B6"/>
    <w:rsid w:val="00BC6625"/>
    <w:rsid w:val="00BC670F"/>
    <w:rsid w:val="00BC6A8B"/>
    <w:rsid w:val="00BC7245"/>
    <w:rsid w:val="00BC7A3C"/>
    <w:rsid w:val="00BD0687"/>
    <w:rsid w:val="00BD06C9"/>
    <w:rsid w:val="00BD09ED"/>
    <w:rsid w:val="00BD0D65"/>
    <w:rsid w:val="00BD0F52"/>
    <w:rsid w:val="00BD12DC"/>
    <w:rsid w:val="00BD14DB"/>
    <w:rsid w:val="00BD1678"/>
    <w:rsid w:val="00BD1ECF"/>
    <w:rsid w:val="00BD1F16"/>
    <w:rsid w:val="00BD1FFA"/>
    <w:rsid w:val="00BD2144"/>
    <w:rsid w:val="00BD2175"/>
    <w:rsid w:val="00BD24ED"/>
    <w:rsid w:val="00BD2634"/>
    <w:rsid w:val="00BD2636"/>
    <w:rsid w:val="00BD2738"/>
    <w:rsid w:val="00BD2AAC"/>
    <w:rsid w:val="00BD2C00"/>
    <w:rsid w:val="00BD2D0A"/>
    <w:rsid w:val="00BD2DBF"/>
    <w:rsid w:val="00BD3055"/>
    <w:rsid w:val="00BD31E4"/>
    <w:rsid w:val="00BD334C"/>
    <w:rsid w:val="00BD338E"/>
    <w:rsid w:val="00BD3602"/>
    <w:rsid w:val="00BD3CE3"/>
    <w:rsid w:val="00BD4022"/>
    <w:rsid w:val="00BD4111"/>
    <w:rsid w:val="00BD4AAE"/>
    <w:rsid w:val="00BD4FD2"/>
    <w:rsid w:val="00BD50A5"/>
    <w:rsid w:val="00BD5106"/>
    <w:rsid w:val="00BD5532"/>
    <w:rsid w:val="00BD668E"/>
    <w:rsid w:val="00BD6877"/>
    <w:rsid w:val="00BD6917"/>
    <w:rsid w:val="00BD7005"/>
    <w:rsid w:val="00BD71B4"/>
    <w:rsid w:val="00BD74A4"/>
    <w:rsid w:val="00BD7DB3"/>
    <w:rsid w:val="00BE0C46"/>
    <w:rsid w:val="00BE0DAC"/>
    <w:rsid w:val="00BE0F0B"/>
    <w:rsid w:val="00BE10A4"/>
    <w:rsid w:val="00BE1129"/>
    <w:rsid w:val="00BE126B"/>
    <w:rsid w:val="00BE15BB"/>
    <w:rsid w:val="00BE19E9"/>
    <w:rsid w:val="00BE2E61"/>
    <w:rsid w:val="00BE34A2"/>
    <w:rsid w:val="00BE3CA8"/>
    <w:rsid w:val="00BE3E67"/>
    <w:rsid w:val="00BE4585"/>
    <w:rsid w:val="00BE4587"/>
    <w:rsid w:val="00BE45AE"/>
    <w:rsid w:val="00BE56E2"/>
    <w:rsid w:val="00BE5BC2"/>
    <w:rsid w:val="00BE60B3"/>
    <w:rsid w:val="00BE67BF"/>
    <w:rsid w:val="00BE68EF"/>
    <w:rsid w:val="00BE6DED"/>
    <w:rsid w:val="00BE6F0A"/>
    <w:rsid w:val="00BE766D"/>
    <w:rsid w:val="00BE78A8"/>
    <w:rsid w:val="00BE7C3B"/>
    <w:rsid w:val="00BE7FDB"/>
    <w:rsid w:val="00BF0020"/>
    <w:rsid w:val="00BF0119"/>
    <w:rsid w:val="00BF0183"/>
    <w:rsid w:val="00BF0220"/>
    <w:rsid w:val="00BF0557"/>
    <w:rsid w:val="00BF094E"/>
    <w:rsid w:val="00BF15A9"/>
    <w:rsid w:val="00BF1671"/>
    <w:rsid w:val="00BF189A"/>
    <w:rsid w:val="00BF1A4F"/>
    <w:rsid w:val="00BF1B6A"/>
    <w:rsid w:val="00BF25AD"/>
    <w:rsid w:val="00BF26D5"/>
    <w:rsid w:val="00BF27D9"/>
    <w:rsid w:val="00BF2992"/>
    <w:rsid w:val="00BF2EA9"/>
    <w:rsid w:val="00BF2EDA"/>
    <w:rsid w:val="00BF3091"/>
    <w:rsid w:val="00BF36E7"/>
    <w:rsid w:val="00BF374E"/>
    <w:rsid w:val="00BF3EC3"/>
    <w:rsid w:val="00BF3F39"/>
    <w:rsid w:val="00BF4396"/>
    <w:rsid w:val="00BF4599"/>
    <w:rsid w:val="00BF4A95"/>
    <w:rsid w:val="00BF4AE3"/>
    <w:rsid w:val="00BF4DD4"/>
    <w:rsid w:val="00BF5414"/>
    <w:rsid w:val="00BF5564"/>
    <w:rsid w:val="00BF5AB1"/>
    <w:rsid w:val="00BF61EC"/>
    <w:rsid w:val="00BF68BF"/>
    <w:rsid w:val="00BF6995"/>
    <w:rsid w:val="00BF6CE7"/>
    <w:rsid w:val="00BF6E7F"/>
    <w:rsid w:val="00BF6FCF"/>
    <w:rsid w:val="00BF76B0"/>
    <w:rsid w:val="00C004BB"/>
    <w:rsid w:val="00C00960"/>
    <w:rsid w:val="00C00AA8"/>
    <w:rsid w:val="00C00AE2"/>
    <w:rsid w:val="00C00EB8"/>
    <w:rsid w:val="00C010F4"/>
    <w:rsid w:val="00C0116F"/>
    <w:rsid w:val="00C01275"/>
    <w:rsid w:val="00C0140A"/>
    <w:rsid w:val="00C015A3"/>
    <w:rsid w:val="00C01E74"/>
    <w:rsid w:val="00C01ECF"/>
    <w:rsid w:val="00C01F90"/>
    <w:rsid w:val="00C01F98"/>
    <w:rsid w:val="00C02CAC"/>
    <w:rsid w:val="00C0319F"/>
    <w:rsid w:val="00C03264"/>
    <w:rsid w:val="00C035CD"/>
    <w:rsid w:val="00C039E9"/>
    <w:rsid w:val="00C03A5B"/>
    <w:rsid w:val="00C03CD9"/>
    <w:rsid w:val="00C03E1A"/>
    <w:rsid w:val="00C045BD"/>
    <w:rsid w:val="00C04C51"/>
    <w:rsid w:val="00C04E1B"/>
    <w:rsid w:val="00C0530D"/>
    <w:rsid w:val="00C056F4"/>
    <w:rsid w:val="00C0576A"/>
    <w:rsid w:val="00C05776"/>
    <w:rsid w:val="00C0578A"/>
    <w:rsid w:val="00C05B1F"/>
    <w:rsid w:val="00C05BD5"/>
    <w:rsid w:val="00C05CB9"/>
    <w:rsid w:val="00C05ED3"/>
    <w:rsid w:val="00C0620B"/>
    <w:rsid w:val="00C068F8"/>
    <w:rsid w:val="00C0695C"/>
    <w:rsid w:val="00C0695F"/>
    <w:rsid w:val="00C06BBF"/>
    <w:rsid w:val="00C07138"/>
    <w:rsid w:val="00C073E3"/>
    <w:rsid w:val="00C07B5D"/>
    <w:rsid w:val="00C07E79"/>
    <w:rsid w:val="00C1002E"/>
    <w:rsid w:val="00C10117"/>
    <w:rsid w:val="00C10AF7"/>
    <w:rsid w:val="00C10BFB"/>
    <w:rsid w:val="00C11064"/>
    <w:rsid w:val="00C11223"/>
    <w:rsid w:val="00C1169B"/>
    <w:rsid w:val="00C11F96"/>
    <w:rsid w:val="00C12070"/>
    <w:rsid w:val="00C1211F"/>
    <w:rsid w:val="00C12146"/>
    <w:rsid w:val="00C121A2"/>
    <w:rsid w:val="00C1223D"/>
    <w:rsid w:val="00C122E6"/>
    <w:rsid w:val="00C12C79"/>
    <w:rsid w:val="00C12E8B"/>
    <w:rsid w:val="00C12F17"/>
    <w:rsid w:val="00C130BA"/>
    <w:rsid w:val="00C132B2"/>
    <w:rsid w:val="00C13450"/>
    <w:rsid w:val="00C13B7C"/>
    <w:rsid w:val="00C13C9D"/>
    <w:rsid w:val="00C13EB0"/>
    <w:rsid w:val="00C13F52"/>
    <w:rsid w:val="00C13FE7"/>
    <w:rsid w:val="00C148F0"/>
    <w:rsid w:val="00C149E3"/>
    <w:rsid w:val="00C14FE3"/>
    <w:rsid w:val="00C1507B"/>
    <w:rsid w:val="00C154BF"/>
    <w:rsid w:val="00C156FE"/>
    <w:rsid w:val="00C15C40"/>
    <w:rsid w:val="00C163ED"/>
    <w:rsid w:val="00C1654C"/>
    <w:rsid w:val="00C166BA"/>
    <w:rsid w:val="00C168B0"/>
    <w:rsid w:val="00C1698B"/>
    <w:rsid w:val="00C16C26"/>
    <w:rsid w:val="00C17322"/>
    <w:rsid w:val="00C17490"/>
    <w:rsid w:val="00C175D8"/>
    <w:rsid w:val="00C17CA0"/>
    <w:rsid w:val="00C20319"/>
    <w:rsid w:val="00C205DB"/>
    <w:rsid w:val="00C20874"/>
    <w:rsid w:val="00C20C54"/>
    <w:rsid w:val="00C214A3"/>
    <w:rsid w:val="00C2183A"/>
    <w:rsid w:val="00C2335D"/>
    <w:rsid w:val="00C23677"/>
    <w:rsid w:val="00C23DD2"/>
    <w:rsid w:val="00C249F1"/>
    <w:rsid w:val="00C24BA1"/>
    <w:rsid w:val="00C24D22"/>
    <w:rsid w:val="00C25571"/>
    <w:rsid w:val="00C25629"/>
    <w:rsid w:val="00C2584A"/>
    <w:rsid w:val="00C259D4"/>
    <w:rsid w:val="00C25D42"/>
    <w:rsid w:val="00C25DD8"/>
    <w:rsid w:val="00C25F43"/>
    <w:rsid w:val="00C2605A"/>
    <w:rsid w:val="00C26458"/>
    <w:rsid w:val="00C26A1F"/>
    <w:rsid w:val="00C26EC4"/>
    <w:rsid w:val="00C2737B"/>
    <w:rsid w:val="00C274F6"/>
    <w:rsid w:val="00C277A0"/>
    <w:rsid w:val="00C2784D"/>
    <w:rsid w:val="00C30227"/>
    <w:rsid w:val="00C302B2"/>
    <w:rsid w:val="00C303B2"/>
    <w:rsid w:val="00C304BD"/>
    <w:rsid w:val="00C304F5"/>
    <w:rsid w:val="00C305A4"/>
    <w:rsid w:val="00C30893"/>
    <w:rsid w:val="00C30AC9"/>
    <w:rsid w:val="00C30D6C"/>
    <w:rsid w:val="00C3108B"/>
    <w:rsid w:val="00C310A6"/>
    <w:rsid w:val="00C311D7"/>
    <w:rsid w:val="00C312C0"/>
    <w:rsid w:val="00C31830"/>
    <w:rsid w:val="00C31D6A"/>
    <w:rsid w:val="00C31E51"/>
    <w:rsid w:val="00C3201D"/>
    <w:rsid w:val="00C320F5"/>
    <w:rsid w:val="00C321C7"/>
    <w:rsid w:val="00C32896"/>
    <w:rsid w:val="00C329C8"/>
    <w:rsid w:val="00C32AF4"/>
    <w:rsid w:val="00C332CF"/>
    <w:rsid w:val="00C3371D"/>
    <w:rsid w:val="00C339D8"/>
    <w:rsid w:val="00C33C2D"/>
    <w:rsid w:val="00C33D48"/>
    <w:rsid w:val="00C33D8D"/>
    <w:rsid w:val="00C340B5"/>
    <w:rsid w:val="00C34103"/>
    <w:rsid w:val="00C34761"/>
    <w:rsid w:val="00C34D34"/>
    <w:rsid w:val="00C34DC8"/>
    <w:rsid w:val="00C34EC9"/>
    <w:rsid w:val="00C34F52"/>
    <w:rsid w:val="00C350EE"/>
    <w:rsid w:val="00C35456"/>
    <w:rsid w:val="00C355BC"/>
    <w:rsid w:val="00C3571D"/>
    <w:rsid w:val="00C3580D"/>
    <w:rsid w:val="00C35956"/>
    <w:rsid w:val="00C35EAB"/>
    <w:rsid w:val="00C36232"/>
    <w:rsid w:val="00C36684"/>
    <w:rsid w:val="00C3690B"/>
    <w:rsid w:val="00C36E64"/>
    <w:rsid w:val="00C37622"/>
    <w:rsid w:val="00C3781C"/>
    <w:rsid w:val="00C378D0"/>
    <w:rsid w:val="00C379A9"/>
    <w:rsid w:val="00C379BD"/>
    <w:rsid w:val="00C40661"/>
    <w:rsid w:val="00C4068E"/>
    <w:rsid w:val="00C4079C"/>
    <w:rsid w:val="00C40999"/>
    <w:rsid w:val="00C40A2D"/>
    <w:rsid w:val="00C40C05"/>
    <w:rsid w:val="00C412B1"/>
    <w:rsid w:val="00C415A0"/>
    <w:rsid w:val="00C4175D"/>
    <w:rsid w:val="00C41B0B"/>
    <w:rsid w:val="00C42199"/>
    <w:rsid w:val="00C42270"/>
    <w:rsid w:val="00C422D6"/>
    <w:rsid w:val="00C426AD"/>
    <w:rsid w:val="00C426BF"/>
    <w:rsid w:val="00C427DB"/>
    <w:rsid w:val="00C42A6F"/>
    <w:rsid w:val="00C42AD7"/>
    <w:rsid w:val="00C43166"/>
    <w:rsid w:val="00C432CC"/>
    <w:rsid w:val="00C432FF"/>
    <w:rsid w:val="00C43403"/>
    <w:rsid w:val="00C434A1"/>
    <w:rsid w:val="00C435A2"/>
    <w:rsid w:val="00C439A4"/>
    <w:rsid w:val="00C43A73"/>
    <w:rsid w:val="00C43AB5"/>
    <w:rsid w:val="00C43B7A"/>
    <w:rsid w:val="00C43F9C"/>
    <w:rsid w:val="00C43FF6"/>
    <w:rsid w:val="00C4401D"/>
    <w:rsid w:val="00C4438B"/>
    <w:rsid w:val="00C444AA"/>
    <w:rsid w:val="00C448D9"/>
    <w:rsid w:val="00C449C6"/>
    <w:rsid w:val="00C44DA1"/>
    <w:rsid w:val="00C45310"/>
    <w:rsid w:val="00C45337"/>
    <w:rsid w:val="00C456A8"/>
    <w:rsid w:val="00C456B1"/>
    <w:rsid w:val="00C457F6"/>
    <w:rsid w:val="00C45979"/>
    <w:rsid w:val="00C46121"/>
    <w:rsid w:val="00C46224"/>
    <w:rsid w:val="00C465B1"/>
    <w:rsid w:val="00C46720"/>
    <w:rsid w:val="00C4673F"/>
    <w:rsid w:val="00C469EB"/>
    <w:rsid w:val="00C46AA6"/>
    <w:rsid w:val="00C46AF5"/>
    <w:rsid w:val="00C471DD"/>
    <w:rsid w:val="00C47395"/>
    <w:rsid w:val="00C4786E"/>
    <w:rsid w:val="00C478C3"/>
    <w:rsid w:val="00C47A3A"/>
    <w:rsid w:val="00C47CD1"/>
    <w:rsid w:val="00C47D22"/>
    <w:rsid w:val="00C47D26"/>
    <w:rsid w:val="00C47E4F"/>
    <w:rsid w:val="00C500B2"/>
    <w:rsid w:val="00C5026F"/>
    <w:rsid w:val="00C50B9D"/>
    <w:rsid w:val="00C50CBF"/>
    <w:rsid w:val="00C50EBA"/>
    <w:rsid w:val="00C512B7"/>
    <w:rsid w:val="00C512CF"/>
    <w:rsid w:val="00C5159E"/>
    <w:rsid w:val="00C51B96"/>
    <w:rsid w:val="00C51E08"/>
    <w:rsid w:val="00C51E38"/>
    <w:rsid w:val="00C520C0"/>
    <w:rsid w:val="00C522D2"/>
    <w:rsid w:val="00C529A0"/>
    <w:rsid w:val="00C52AD4"/>
    <w:rsid w:val="00C52DF1"/>
    <w:rsid w:val="00C53000"/>
    <w:rsid w:val="00C53322"/>
    <w:rsid w:val="00C53510"/>
    <w:rsid w:val="00C535EA"/>
    <w:rsid w:val="00C54204"/>
    <w:rsid w:val="00C5509D"/>
    <w:rsid w:val="00C55133"/>
    <w:rsid w:val="00C55706"/>
    <w:rsid w:val="00C55908"/>
    <w:rsid w:val="00C559E4"/>
    <w:rsid w:val="00C55A04"/>
    <w:rsid w:val="00C55D13"/>
    <w:rsid w:val="00C561FD"/>
    <w:rsid w:val="00C562BE"/>
    <w:rsid w:val="00C565B6"/>
    <w:rsid w:val="00C56615"/>
    <w:rsid w:val="00C566D6"/>
    <w:rsid w:val="00C56774"/>
    <w:rsid w:val="00C5683F"/>
    <w:rsid w:val="00C56D5D"/>
    <w:rsid w:val="00C56FF9"/>
    <w:rsid w:val="00C57370"/>
    <w:rsid w:val="00C576F3"/>
    <w:rsid w:val="00C57897"/>
    <w:rsid w:val="00C57C3D"/>
    <w:rsid w:val="00C60784"/>
    <w:rsid w:val="00C607C4"/>
    <w:rsid w:val="00C609E7"/>
    <w:rsid w:val="00C60DCB"/>
    <w:rsid w:val="00C6112B"/>
    <w:rsid w:val="00C611C5"/>
    <w:rsid w:val="00C6143A"/>
    <w:rsid w:val="00C6164E"/>
    <w:rsid w:val="00C61751"/>
    <w:rsid w:val="00C61760"/>
    <w:rsid w:val="00C619E9"/>
    <w:rsid w:val="00C61B91"/>
    <w:rsid w:val="00C61E6E"/>
    <w:rsid w:val="00C61F82"/>
    <w:rsid w:val="00C62078"/>
    <w:rsid w:val="00C62167"/>
    <w:rsid w:val="00C6225F"/>
    <w:rsid w:val="00C627D0"/>
    <w:rsid w:val="00C62999"/>
    <w:rsid w:val="00C62C69"/>
    <w:rsid w:val="00C6319D"/>
    <w:rsid w:val="00C6349D"/>
    <w:rsid w:val="00C63616"/>
    <w:rsid w:val="00C6389A"/>
    <w:rsid w:val="00C63F7B"/>
    <w:rsid w:val="00C64841"/>
    <w:rsid w:val="00C64B2C"/>
    <w:rsid w:val="00C64DB3"/>
    <w:rsid w:val="00C64E5A"/>
    <w:rsid w:val="00C64EA5"/>
    <w:rsid w:val="00C65398"/>
    <w:rsid w:val="00C6565E"/>
    <w:rsid w:val="00C657F4"/>
    <w:rsid w:val="00C65BC4"/>
    <w:rsid w:val="00C65D3B"/>
    <w:rsid w:val="00C65E4F"/>
    <w:rsid w:val="00C66209"/>
    <w:rsid w:val="00C664AF"/>
    <w:rsid w:val="00C66598"/>
    <w:rsid w:val="00C667D9"/>
    <w:rsid w:val="00C66847"/>
    <w:rsid w:val="00C66DEA"/>
    <w:rsid w:val="00C66F48"/>
    <w:rsid w:val="00C670DB"/>
    <w:rsid w:val="00C677DD"/>
    <w:rsid w:val="00C67AC7"/>
    <w:rsid w:val="00C67C0A"/>
    <w:rsid w:val="00C67E5A"/>
    <w:rsid w:val="00C67F76"/>
    <w:rsid w:val="00C704A4"/>
    <w:rsid w:val="00C70A7D"/>
    <w:rsid w:val="00C70BFF"/>
    <w:rsid w:val="00C70F96"/>
    <w:rsid w:val="00C712D9"/>
    <w:rsid w:val="00C71427"/>
    <w:rsid w:val="00C71495"/>
    <w:rsid w:val="00C71C01"/>
    <w:rsid w:val="00C72213"/>
    <w:rsid w:val="00C72446"/>
    <w:rsid w:val="00C73231"/>
    <w:rsid w:val="00C73782"/>
    <w:rsid w:val="00C73D94"/>
    <w:rsid w:val="00C73DEA"/>
    <w:rsid w:val="00C73E6C"/>
    <w:rsid w:val="00C7439A"/>
    <w:rsid w:val="00C7441A"/>
    <w:rsid w:val="00C7458E"/>
    <w:rsid w:val="00C747E2"/>
    <w:rsid w:val="00C74F45"/>
    <w:rsid w:val="00C75563"/>
    <w:rsid w:val="00C75AC5"/>
    <w:rsid w:val="00C75BB8"/>
    <w:rsid w:val="00C75D8A"/>
    <w:rsid w:val="00C75E37"/>
    <w:rsid w:val="00C767E3"/>
    <w:rsid w:val="00C76A0C"/>
    <w:rsid w:val="00C76AA0"/>
    <w:rsid w:val="00C771D7"/>
    <w:rsid w:val="00C7724F"/>
    <w:rsid w:val="00C7738D"/>
    <w:rsid w:val="00C7795D"/>
    <w:rsid w:val="00C77ABE"/>
    <w:rsid w:val="00C77BA3"/>
    <w:rsid w:val="00C77D1E"/>
    <w:rsid w:val="00C77E3C"/>
    <w:rsid w:val="00C8050C"/>
    <w:rsid w:val="00C807D3"/>
    <w:rsid w:val="00C80B27"/>
    <w:rsid w:val="00C80BF8"/>
    <w:rsid w:val="00C80C11"/>
    <w:rsid w:val="00C80CD4"/>
    <w:rsid w:val="00C80D7D"/>
    <w:rsid w:val="00C811E2"/>
    <w:rsid w:val="00C81505"/>
    <w:rsid w:val="00C81653"/>
    <w:rsid w:val="00C81663"/>
    <w:rsid w:val="00C81961"/>
    <w:rsid w:val="00C81989"/>
    <w:rsid w:val="00C81D70"/>
    <w:rsid w:val="00C829C3"/>
    <w:rsid w:val="00C82AB2"/>
    <w:rsid w:val="00C82B99"/>
    <w:rsid w:val="00C82E80"/>
    <w:rsid w:val="00C83657"/>
    <w:rsid w:val="00C83A78"/>
    <w:rsid w:val="00C84038"/>
    <w:rsid w:val="00C84126"/>
    <w:rsid w:val="00C8449D"/>
    <w:rsid w:val="00C8464D"/>
    <w:rsid w:val="00C8476A"/>
    <w:rsid w:val="00C84D70"/>
    <w:rsid w:val="00C84FC7"/>
    <w:rsid w:val="00C850DF"/>
    <w:rsid w:val="00C85801"/>
    <w:rsid w:val="00C85FC0"/>
    <w:rsid w:val="00C861A8"/>
    <w:rsid w:val="00C863BB"/>
    <w:rsid w:val="00C86590"/>
    <w:rsid w:val="00C867BC"/>
    <w:rsid w:val="00C86AAA"/>
    <w:rsid w:val="00C86DB6"/>
    <w:rsid w:val="00C86FB8"/>
    <w:rsid w:val="00C871FB"/>
    <w:rsid w:val="00C8742C"/>
    <w:rsid w:val="00C87753"/>
    <w:rsid w:val="00C87805"/>
    <w:rsid w:val="00C879B2"/>
    <w:rsid w:val="00C87D9A"/>
    <w:rsid w:val="00C87F50"/>
    <w:rsid w:val="00C87F79"/>
    <w:rsid w:val="00C9005E"/>
    <w:rsid w:val="00C9008B"/>
    <w:rsid w:val="00C90188"/>
    <w:rsid w:val="00C90D0E"/>
    <w:rsid w:val="00C90FDF"/>
    <w:rsid w:val="00C91071"/>
    <w:rsid w:val="00C91116"/>
    <w:rsid w:val="00C91271"/>
    <w:rsid w:val="00C91319"/>
    <w:rsid w:val="00C913F4"/>
    <w:rsid w:val="00C91806"/>
    <w:rsid w:val="00C91B56"/>
    <w:rsid w:val="00C91F78"/>
    <w:rsid w:val="00C92069"/>
    <w:rsid w:val="00C92842"/>
    <w:rsid w:val="00C9297E"/>
    <w:rsid w:val="00C92E25"/>
    <w:rsid w:val="00C93198"/>
    <w:rsid w:val="00C9358D"/>
    <w:rsid w:val="00C93A1C"/>
    <w:rsid w:val="00C93B0B"/>
    <w:rsid w:val="00C93D21"/>
    <w:rsid w:val="00C93EEA"/>
    <w:rsid w:val="00C94208"/>
    <w:rsid w:val="00C94222"/>
    <w:rsid w:val="00C94768"/>
    <w:rsid w:val="00C94825"/>
    <w:rsid w:val="00C94C23"/>
    <w:rsid w:val="00C94D6D"/>
    <w:rsid w:val="00C95232"/>
    <w:rsid w:val="00C95752"/>
    <w:rsid w:val="00C959A9"/>
    <w:rsid w:val="00C959B3"/>
    <w:rsid w:val="00C95DA1"/>
    <w:rsid w:val="00C9607E"/>
    <w:rsid w:val="00C965B1"/>
    <w:rsid w:val="00C96A48"/>
    <w:rsid w:val="00C96B83"/>
    <w:rsid w:val="00C96C5E"/>
    <w:rsid w:val="00C96FFE"/>
    <w:rsid w:val="00C97092"/>
    <w:rsid w:val="00C97373"/>
    <w:rsid w:val="00C979D4"/>
    <w:rsid w:val="00C97A40"/>
    <w:rsid w:val="00C97C19"/>
    <w:rsid w:val="00CA089E"/>
    <w:rsid w:val="00CA0AEE"/>
    <w:rsid w:val="00CA0E9A"/>
    <w:rsid w:val="00CA1128"/>
    <w:rsid w:val="00CA119C"/>
    <w:rsid w:val="00CA12C8"/>
    <w:rsid w:val="00CA13E9"/>
    <w:rsid w:val="00CA144C"/>
    <w:rsid w:val="00CA157C"/>
    <w:rsid w:val="00CA158E"/>
    <w:rsid w:val="00CA1744"/>
    <w:rsid w:val="00CA1796"/>
    <w:rsid w:val="00CA1907"/>
    <w:rsid w:val="00CA19C7"/>
    <w:rsid w:val="00CA1D55"/>
    <w:rsid w:val="00CA2297"/>
    <w:rsid w:val="00CA2874"/>
    <w:rsid w:val="00CA2C75"/>
    <w:rsid w:val="00CA2CFE"/>
    <w:rsid w:val="00CA2E65"/>
    <w:rsid w:val="00CA2EF0"/>
    <w:rsid w:val="00CA30ED"/>
    <w:rsid w:val="00CA321F"/>
    <w:rsid w:val="00CA33FF"/>
    <w:rsid w:val="00CA3BAC"/>
    <w:rsid w:val="00CA3BCC"/>
    <w:rsid w:val="00CA3C44"/>
    <w:rsid w:val="00CA3EDC"/>
    <w:rsid w:val="00CA3EEF"/>
    <w:rsid w:val="00CA45D7"/>
    <w:rsid w:val="00CA46E3"/>
    <w:rsid w:val="00CA48DA"/>
    <w:rsid w:val="00CA4E1B"/>
    <w:rsid w:val="00CA5172"/>
    <w:rsid w:val="00CA5540"/>
    <w:rsid w:val="00CA659D"/>
    <w:rsid w:val="00CA65E6"/>
    <w:rsid w:val="00CA6C7D"/>
    <w:rsid w:val="00CA7122"/>
    <w:rsid w:val="00CA7692"/>
    <w:rsid w:val="00CA77B4"/>
    <w:rsid w:val="00CA7891"/>
    <w:rsid w:val="00CA78F2"/>
    <w:rsid w:val="00CB06E0"/>
    <w:rsid w:val="00CB119B"/>
    <w:rsid w:val="00CB12D6"/>
    <w:rsid w:val="00CB1541"/>
    <w:rsid w:val="00CB173F"/>
    <w:rsid w:val="00CB17E3"/>
    <w:rsid w:val="00CB18F4"/>
    <w:rsid w:val="00CB1EBB"/>
    <w:rsid w:val="00CB1EBF"/>
    <w:rsid w:val="00CB1FF2"/>
    <w:rsid w:val="00CB2071"/>
    <w:rsid w:val="00CB21FF"/>
    <w:rsid w:val="00CB231D"/>
    <w:rsid w:val="00CB29CF"/>
    <w:rsid w:val="00CB2ADA"/>
    <w:rsid w:val="00CB2BD6"/>
    <w:rsid w:val="00CB2E13"/>
    <w:rsid w:val="00CB2F60"/>
    <w:rsid w:val="00CB317E"/>
    <w:rsid w:val="00CB3318"/>
    <w:rsid w:val="00CB3909"/>
    <w:rsid w:val="00CB3A3A"/>
    <w:rsid w:val="00CB4383"/>
    <w:rsid w:val="00CB4399"/>
    <w:rsid w:val="00CB4AFF"/>
    <w:rsid w:val="00CB4B7D"/>
    <w:rsid w:val="00CB4DBB"/>
    <w:rsid w:val="00CB4E3D"/>
    <w:rsid w:val="00CB4FF0"/>
    <w:rsid w:val="00CB5020"/>
    <w:rsid w:val="00CB544B"/>
    <w:rsid w:val="00CB5710"/>
    <w:rsid w:val="00CB5CD5"/>
    <w:rsid w:val="00CB5CF8"/>
    <w:rsid w:val="00CB5DAF"/>
    <w:rsid w:val="00CB5DBC"/>
    <w:rsid w:val="00CB5DF8"/>
    <w:rsid w:val="00CB5E31"/>
    <w:rsid w:val="00CB600D"/>
    <w:rsid w:val="00CB6242"/>
    <w:rsid w:val="00CB629E"/>
    <w:rsid w:val="00CB6587"/>
    <w:rsid w:val="00CB65D5"/>
    <w:rsid w:val="00CB6883"/>
    <w:rsid w:val="00CB6D06"/>
    <w:rsid w:val="00CB6DA8"/>
    <w:rsid w:val="00CB6EDF"/>
    <w:rsid w:val="00CB716C"/>
    <w:rsid w:val="00CB74AB"/>
    <w:rsid w:val="00CB7BD0"/>
    <w:rsid w:val="00CB7FD7"/>
    <w:rsid w:val="00CB7FE8"/>
    <w:rsid w:val="00CC056F"/>
    <w:rsid w:val="00CC0634"/>
    <w:rsid w:val="00CC0660"/>
    <w:rsid w:val="00CC0826"/>
    <w:rsid w:val="00CC0A2D"/>
    <w:rsid w:val="00CC0B68"/>
    <w:rsid w:val="00CC1501"/>
    <w:rsid w:val="00CC19A0"/>
    <w:rsid w:val="00CC1BC6"/>
    <w:rsid w:val="00CC1D29"/>
    <w:rsid w:val="00CC2245"/>
    <w:rsid w:val="00CC232A"/>
    <w:rsid w:val="00CC2467"/>
    <w:rsid w:val="00CC2735"/>
    <w:rsid w:val="00CC281E"/>
    <w:rsid w:val="00CC2894"/>
    <w:rsid w:val="00CC2E0D"/>
    <w:rsid w:val="00CC3253"/>
    <w:rsid w:val="00CC3483"/>
    <w:rsid w:val="00CC3663"/>
    <w:rsid w:val="00CC39C2"/>
    <w:rsid w:val="00CC3A65"/>
    <w:rsid w:val="00CC3D72"/>
    <w:rsid w:val="00CC401E"/>
    <w:rsid w:val="00CC4606"/>
    <w:rsid w:val="00CC47EA"/>
    <w:rsid w:val="00CC4985"/>
    <w:rsid w:val="00CC4A51"/>
    <w:rsid w:val="00CC4D1B"/>
    <w:rsid w:val="00CC4E71"/>
    <w:rsid w:val="00CC5148"/>
    <w:rsid w:val="00CC55B4"/>
    <w:rsid w:val="00CC6048"/>
    <w:rsid w:val="00CC62C8"/>
    <w:rsid w:val="00CC6AAC"/>
    <w:rsid w:val="00CC7382"/>
    <w:rsid w:val="00CC7A3C"/>
    <w:rsid w:val="00CC7C70"/>
    <w:rsid w:val="00CC7CDF"/>
    <w:rsid w:val="00CC7DE4"/>
    <w:rsid w:val="00CD002A"/>
    <w:rsid w:val="00CD02E4"/>
    <w:rsid w:val="00CD0490"/>
    <w:rsid w:val="00CD0754"/>
    <w:rsid w:val="00CD088E"/>
    <w:rsid w:val="00CD09F9"/>
    <w:rsid w:val="00CD165F"/>
    <w:rsid w:val="00CD19B3"/>
    <w:rsid w:val="00CD1A27"/>
    <w:rsid w:val="00CD1EED"/>
    <w:rsid w:val="00CD2099"/>
    <w:rsid w:val="00CD24D1"/>
    <w:rsid w:val="00CD2A47"/>
    <w:rsid w:val="00CD2D48"/>
    <w:rsid w:val="00CD31E4"/>
    <w:rsid w:val="00CD3427"/>
    <w:rsid w:val="00CD34C6"/>
    <w:rsid w:val="00CD3865"/>
    <w:rsid w:val="00CD39DC"/>
    <w:rsid w:val="00CD3FBA"/>
    <w:rsid w:val="00CD47EC"/>
    <w:rsid w:val="00CD488D"/>
    <w:rsid w:val="00CD5088"/>
    <w:rsid w:val="00CD5228"/>
    <w:rsid w:val="00CD548C"/>
    <w:rsid w:val="00CD54D5"/>
    <w:rsid w:val="00CD5564"/>
    <w:rsid w:val="00CD560E"/>
    <w:rsid w:val="00CD58EF"/>
    <w:rsid w:val="00CD63D9"/>
    <w:rsid w:val="00CD654F"/>
    <w:rsid w:val="00CD684D"/>
    <w:rsid w:val="00CD6EA1"/>
    <w:rsid w:val="00CD71C6"/>
    <w:rsid w:val="00CD7359"/>
    <w:rsid w:val="00CD78B7"/>
    <w:rsid w:val="00CD79E2"/>
    <w:rsid w:val="00CD7BF5"/>
    <w:rsid w:val="00CD7DFC"/>
    <w:rsid w:val="00CE0635"/>
    <w:rsid w:val="00CE09F6"/>
    <w:rsid w:val="00CE0B26"/>
    <w:rsid w:val="00CE10BE"/>
    <w:rsid w:val="00CE127C"/>
    <w:rsid w:val="00CE19BF"/>
    <w:rsid w:val="00CE1EB5"/>
    <w:rsid w:val="00CE211E"/>
    <w:rsid w:val="00CE22BF"/>
    <w:rsid w:val="00CE26D2"/>
    <w:rsid w:val="00CE2864"/>
    <w:rsid w:val="00CE2A1B"/>
    <w:rsid w:val="00CE2F72"/>
    <w:rsid w:val="00CE2FA2"/>
    <w:rsid w:val="00CE38DA"/>
    <w:rsid w:val="00CE3B91"/>
    <w:rsid w:val="00CE3BF4"/>
    <w:rsid w:val="00CE3DFB"/>
    <w:rsid w:val="00CE3F69"/>
    <w:rsid w:val="00CE4052"/>
    <w:rsid w:val="00CE41AE"/>
    <w:rsid w:val="00CE41C3"/>
    <w:rsid w:val="00CE4B6F"/>
    <w:rsid w:val="00CE4BB8"/>
    <w:rsid w:val="00CE4DF6"/>
    <w:rsid w:val="00CE4F82"/>
    <w:rsid w:val="00CE54D1"/>
    <w:rsid w:val="00CE560C"/>
    <w:rsid w:val="00CE5BD1"/>
    <w:rsid w:val="00CE5D67"/>
    <w:rsid w:val="00CE615C"/>
    <w:rsid w:val="00CE62D1"/>
    <w:rsid w:val="00CE63A7"/>
    <w:rsid w:val="00CE63ED"/>
    <w:rsid w:val="00CE6650"/>
    <w:rsid w:val="00CE66BC"/>
    <w:rsid w:val="00CE6821"/>
    <w:rsid w:val="00CE69CD"/>
    <w:rsid w:val="00CE69ED"/>
    <w:rsid w:val="00CE6C10"/>
    <w:rsid w:val="00CE6F5D"/>
    <w:rsid w:val="00CE72F9"/>
    <w:rsid w:val="00CE73A4"/>
    <w:rsid w:val="00CE7615"/>
    <w:rsid w:val="00CE7628"/>
    <w:rsid w:val="00CE77B6"/>
    <w:rsid w:val="00CE7A15"/>
    <w:rsid w:val="00CE7C29"/>
    <w:rsid w:val="00CE7D13"/>
    <w:rsid w:val="00CE7F19"/>
    <w:rsid w:val="00CF0153"/>
    <w:rsid w:val="00CF01D0"/>
    <w:rsid w:val="00CF07F8"/>
    <w:rsid w:val="00CF0903"/>
    <w:rsid w:val="00CF091B"/>
    <w:rsid w:val="00CF0DAD"/>
    <w:rsid w:val="00CF1035"/>
    <w:rsid w:val="00CF11A9"/>
    <w:rsid w:val="00CF17BD"/>
    <w:rsid w:val="00CF180A"/>
    <w:rsid w:val="00CF1CD2"/>
    <w:rsid w:val="00CF1CF9"/>
    <w:rsid w:val="00CF1FD1"/>
    <w:rsid w:val="00CF22BA"/>
    <w:rsid w:val="00CF2614"/>
    <w:rsid w:val="00CF2734"/>
    <w:rsid w:val="00CF27B4"/>
    <w:rsid w:val="00CF30C6"/>
    <w:rsid w:val="00CF30F7"/>
    <w:rsid w:val="00CF32E2"/>
    <w:rsid w:val="00CF3350"/>
    <w:rsid w:val="00CF3BB4"/>
    <w:rsid w:val="00CF3BE4"/>
    <w:rsid w:val="00CF421A"/>
    <w:rsid w:val="00CF43FB"/>
    <w:rsid w:val="00CF4656"/>
    <w:rsid w:val="00CF489F"/>
    <w:rsid w:val="00CF48DC"/>
    <w:rsid w:val="00CF4D3A"/>
    <w:rsid w:val="00CF4EDF"/>
    <w:rsid w:val="00CF5275"/>
    <w:rsid w:val="00CF5C9E"/>
    <w:rsid w:val="00CF5DEA"/>
    <w:rsid w:val="00CF61FD"/>
    <w:rsid w:val="00CF67FF"/>
    <w:rsid w:val="00CF6AD9"/>
    <w:rsid w:val="00CF6ADF"/>
    <w:rsid w:val="00CF6DD0"/>
    <w:rsid w:val="00CF747F"/>
    <w:rsid w:val="00CF776C"/>
    <w:rsid w:val="00CF783B"/>
    <w:rsid w:val="00CF79CE"/>
    <w:rsid w:val="00CF7CD0"/>
    <w:rsid w:val="00CF7E17"/>
    <w:rsid w:val="00CF7EAB"/>
    <w:rsid w:val="00D00014"/>
    <w:rsid w:val="00D001FF"/>
    <w:rsid w:val="00D0025B"/>
    <w:rsid w:val="00D00466"/>
    <w:rsid w:val="00D00D12"/>
    <w:rsid w:val="00D010AB"/>
    <w:rsid w:val="00D028C9"/>
    <w:rsid w:val="00D02930"/>
    <w:rsid w:val="00D02EF2"/>
    <w:rsid w:val="00D02F87"/>
    <w:rsid w:val="00D030F8"/>
    <w:rsid w:val="00D03118"/>
    <w:rsid w:val="00D031D7"/>
    <w:rsid w:val="00D032DB"/>
    <w:rsid w:val="00D03AC6"/>
    <w:rsid w:val="00D03DF6"/>
    <w:rsid w:val="00D03FEC"/>
    <w:rsid w:val="00D043DE"/>
    <w:rsid w:val="00D045C8"/>
    <w:rsid w:val="00D04A5E"/>
    <w:rsid w:val="00D04C45"/>
    <w:rsid w:val="00D04E0F"/>
    <w:rsid w:val="00D053A2"/>
    <w:rsid w:val="00D0542A"/>
    <w:rsid w:val="00D057E8"/>
    <w:rsid w:val="00D05C73"/>
    <w:rsid w:val="00D063AF"/>
    <w:rsid w:val="00D064EE"/>
    <w:rsid w:val="00D06A4B"/>
    <w:rsid w:val="00D06BE2"/>
    <w:rsid w:val="00D06DDD"/>
    <w:rsid w:val="00D0717D"/>
    <w:rsid w:val="00D0772C"/>
    <w:rsid w:val="00D077FA"/>
    <w:rsid w:val="00D07873"/>
    <w:rsid w:val="00D07885"/>
    <w:rsid w:val="00D07D94"/>
    <w:rsid w:val="00D07F6D"/>
    <w:rsid w:val="00D107B4"/>
    <w:rsid w:val="00D10BAD"/>
    <w:rsid w:val="00D10CFD"/>
    <w:rsid w:val="00D113F2"/>
    <w:rsid w:val="00D117E9"/>
    <w:rsid w:val="00D118CC"/>
    <w:rsid w:val="00D11BD5"/>
    <w:rsid w:val="00D11D15"/>
    <w:rsid w:val="00D11DA2"/>
    <w:rsid w:val="00D12546"/>
    <w:rsid w:val="00D126D7"/>
    <w:rsid w:val="00D126E4"/>
    <w:rsid w:val="00D1275A"/>
    <w:rsid w:val="00D12AEB"/>
    <w:rsid w:val="00D12CD4"/>
    <w:rsid w:val="00D12D21"/>
    <w:rsid w:val="00D12F8D"/>
    <w:rsid w:val="00D13301"/>
    <w:rsid w:val="00D1351D"/>
    <w:rsid w:val="00D1373F"/>
    <w:rsid w:val="00D13C1B"/>
    <w:rsid w:val="00D13CC0"/>
    <w:rsid w:val="00D13D50"/>
    <w:rsid w:val="00D13F3B"/>
    <w:rsid w:val="00D14133"/>
    <w:rsid w:val="00D14463"/>
    <w:rsid w:val="00D146C5"/>
    <w:rsid w:val="00D1478B"/>
    <w:rsid w:val="00D14869"/>
    <w:rsid w:val="00D1489A"/>
    <w:rsid w:val="00D155C7"/>
    <w:rsid w:val="00D155FC"/>
    <w:rsid w:val="00D15639"/>
    <w:rsid w:val="00D1588D"/>
    <w:rsid w:val="00D15B7D"/>
    <w:rsid w:val="00D15D8A"/>
    <w:rsid w:val="00D1630D"/>
    <w:rsid w:val="00D163EB"/>
    <w:rsid w:val="00D1696D"/>
    <w:rsid w:val="00D16CF3"/>
    <w:rsid w:val="00D16FE3"/>
    <w:rsid w:val="00D17410"/>
    <w:rsid w:val="00D17C6A"/>
    <w:rsid w:val="00D17D9C"/>
    <w:rsid w:val="00D17E9D"/>
    <w:rsid w:val="00D20576"/>
    <w:rsid w:val="00D20801"/>
    <w:rsid w:val="00D20AE5"/>
    <w:rsid w:val="00D20F50"/>
    <w:rsid w:val="00D21776"/>
    <w:rsid w:val="00D219F5"/>
    <w:rsid w:val="00D21A06"/>
    <w:rsid w:val="00D21A7D"/>
    <w:rsid w:val="00D21B8A"/>
    <w:rsid w:val="00D220DC"/>
    <w:rsid w:val="00D22354"/>
    <w:rsid w:val="00D228E1"/>
    <w:rsid w:val="00D22BF3"/>
    <w:rsid w:val="00D22E7B"/>
    <w:rsid w:val="00D22F86"/>
    <w:rsid w:val="00D2314F"/>
    <w:rsid w:val="00D2333D"/>
    <w:rsid w:val="00D23EB7"/>
    <w:rsid w:val="00D245F1"/>
    <w:rsid w:val="00D24814"/>
    <w:rsid w:val="00D24C80"/>
    <w:rsid w:val="00D24DEF"/>
    <w:rsid w:val="00D24EA4"/>
    <w:rsid w:val="00D2529E"/>
    <w:rsid w:val="00D253EB"/>
    <w:rsid w:val="00D255C9"/>
    <w:rsid w:val="00D25CC8"/>
    <w:rsid w:val="00D2602E"/>
    <w:rsid w:val="00D26284"/>
    <w:rsid w:val="00D262CF"/>
    <w:rsid w:val="00D2679C"/>
    <w:rsid w:val="00D26A49"/>
    <w:rsid w:val="00D26F64"/>
    <w:rsid w:val="00D26F74"/>
    <w:rsid w:val="00D26FD8"/>
    <w:rsid w:val="00D26FFC"/>
    <w:rsid w:val="00D27163"/>
    <w:rsid w:val="00D273FF"/>
    <w:rsid w:val="00D274AF"/>
    <w:rsid w:val="00D274EA"/>
    <w:rsid w:val="00D27532"/>
    <w:rsid w:val="00D275FD"/>
    <w:rsid w:val="00D2764B"/>
    <w:rsid w:val="00D27842"/>
    <w:rsid w:val="00D27A01"/>
    <w:rsid w:val="00D27CAD"/>
    <w:rsid w:val="00D27E8E"/>
    <w:rsid w:val="00D30016"/>
    <w:rsid w:val="00D3017F"/>
    <w:rsid w:val="00D30372"/>
    <w:rsid w:val="00D307F3"/>
    <w:rsid w:val="00D30916"/>
    <w:rsid w:val="00D3091F"/>
    <w:rsid w:val="00D30A3F"/>
    <w:rsid w:val="00D30E5F"/>
    <w:rsid w:val="00D30FB8"/>
    <w:rsid w:val="00D30FEE"/>
    <w:rsid w:val="00D31010"/>
    <w:rsid w:val="00D316F2"/>
    <w:rsid w:val="00D31873"/>
    <w:rsid w:val="00D318C5"/>
    <w:rsid w:val="00D31EAD"/>
    <w:rsid w:val="00D324E8"/>
    <w:rsid w:val="00D3262E"/>
    <w:rsid w:val="00D32B47"/>
    <w:rsid w:val="00D32B69"/>
    <w:rsid w:val="00D32F45"/>
    <w:rsid w:val="00D3395A"/>
    <w:rsid w:val="00D33CDB"/>
    <w:rsid w:val="00D33CFB"/>
    <w:rsid w:val="00D33F08"/>
    <w:rsid w:val="00D33F52"/>
    <w:rsid w:val="00D340B8"/>
    <w:rsid w:val="00D34AA8"/>
    <w:rsid w:val="00D34CF8"/>
    <w:rsid w:val="00D35362"/>
    <w:rsid w:val="00D35746"/>
    <w:rsid w:val="00D357CE"/>
    <w:rsid w:val="00D3586C"/>
    <w:rsid w:val="00D35B16"/>
    <w:rsid w:val="00D35E5D"/>
    <w:rsid w:val="00D3600F"/>
    <w:rsid w:val="00D361E0"/>
    <w:rsid w:val="00D3660D"/>
    <w:rsid w:val="00D366E0"/>
    <w:rsid w:val="00D369C8"/>
    <w:rsid w:val="00D36A96"/>
    <w:rsid w:val="00D36C4C"/>
    <w:rsid w:val="00D3748E"/>
    <w:rsid w:val="00D376FA"/>
    <w:rsid w:val="00D378CD"/>
    <w:rsid w:val="00D37A48"/>
    <w:rsid w:val="00D37C91"/>
    <w:rsid w:val="00D40CCC"/>
    <w:rsid w:val="00D411C6"/>
    <w:rsid w:val="00D4177F"/>
    <w:rsid w:val="00D421FD"/>
    <w:rsid w:val="00D42769"/>
    <w:rsid w:val="00D4279E"/>
    <w:rsid w:val="00D42A5E"/>
    <w:rsid w:val="00D42AFC"/>
    <w:rsid w:val="00D42B36"/>
    <w:rsid w:val="00D42CA8"/>
    <w:rsid w:val="00D42D1C"/>
    <w:rsid w:val="00D43BAF"/>
    <w:rsid w:val="00D43FB0"/>
    <w:rsid w:val="00D441C0"/>
    <w:rsid w:val="00D44553"/>
    <w:rsid w:val="00D44CCF"/>
    <w:rsid w:val="00D44F02"/>
    <w:rsid w:val="00D45095"/>
    <w:rsid w:val="00D453CC"/>
    <w:rsid w:val="00D4548E"/>
    <w:rsid w:val="00D456F1"/>
    <w:rsid w:val="00D45D20"/>
    <w:rsid w:val="00D464EE"/>
    <w:rsid w:val="00D4692F"/>
    <w:rsid w:val="00D469EA"/>
    <w:rsid w:val="00D46B9D"/>
    <w:rsid w:val="00D46C4B"/>
    <w:rsid w:val="00D46D2C"/>
    <w:rsid w:val="00D46E1F"/>
    <w:rsid w:val="00D4742F"/>
    <w:rsid w:val="00D47765"/>
    <w:rsid w:val="00D50AB8"/>
    <w:rsid w:val="00D50C3A"/>
    <w:rsid w:val="00D5136D"/>
    <w:rsid w:val="00D5163E"/>
    <w:rsid w:val="00D51F1D"/>
    <w:rsid w:val="00D5202B"/>
    <w:rsid w:val="00D524AD"/>
    <w:rsid w:val="00D52D90"/>
    <w:rsid w:val="00D52ED8"/>
    <w:rsid w:val="00D53120"/>
    <w:rsid w:val="00D533B4"/>
    <w:rsid w:val="00D533C9"/>
    <w:rsid w:val="00D53644"/>
    <w:rsid w:val="00D537CC"/>
    <w:rsid w:val="00D53E29"/>
    <w:rsid w:val="00D54092"/>
    <w:rsid w:val="00D54A40"/>
    <w:rsid w:val="00D54B44"/>
    <w:rsid w:val="00D550D7"/>
    <w:rsid w:val="00D552C5"/>
    <w:rsid w:val="00D555E0"/>
    <w:rsid w:val="00D55865"/>
    <w:rsid w:val="00D559C2"/>
    <w:rsid w:val="00D564B4"/>
    <w:rsid w:val="00D564D7"/>
    <w:rsid w:val="00D565B1"/>
    <w:rsid w:val="00D56A80"/>
    <w:rsid w:val="00D56E39"/>
    <w:rsid w:val="00D5707D"/>
    <w:rsid w:val="00D5728B"/>
    <w:rsid w:val="00D576F3"/>
    <w:rsid w:val="00D57CF4"/>
    <w:rsid w:val="00D57E88"/>
    <w:rsid w:val="00D60160"/>
    <w:rsid w:val="00D60463"/>
    <w:rsid w:val="00D60950"/>
    <w:rsid w:val="00D61872"/>
    <w:rsid w:val="00D61945"/>
    <w:rsid w:val="00D62039"/>
    <w:rsid w:val="00D621DD"/>
    <w:rsid w:val="00D624A4"/>
    <w:rsid w:val="00D62613"/>
    <w:rsid w:val="00D62ADE"/>
    <w:rsid w:val="00D62B9D"/>
    <w:rsid w:val="00D62C44"/>
    <w:rsid w:val="00D62E41"/>
    <w:rsid w:val="00D62F24"/>
    <w:rsid w:val="00D633EA"/>
    <w:rsid w:val="00D639A9"/>
    <w:rsid w:val="00D63A4E"/>
    <w:rsid w:val="00D63D27"/>
    <w:rsid w:val="00D642EF"/>
    <w:rsid w:val="00D644E8"/>
    <w:rsid w:val="00D64F58"/>
    <w:rsid w:val="00D65211"/>
    <w:rsid w:val="00D6541A"/>
    <w:rsid w:val="00D659E9"/>
    <w:rsid w:val="00D65C47"/>
    <w:rsid w:val="00D65DB0"/>
    <w:rsid w:val="00D66033"/>
    <w:rsid w:val="00D661D4"/>
    <w:rsid w:val="00D66269"/>
    <w:rsid w:val="00D66455"/>
    <w:rsid w:val="00D669E8"/>
    <w:rsid w:val="00D66B48"/>
    <w:rsid w:val="00D66EE0"/>
    <w:rsid w:val="00D66FCC"/>
    <w:rsid w:val="00D67102"/>
    <w:rsid w:val="00D704B2"/>
    <w:rsid w:val="00D705D9"/>
    <w:rsid w:val="00D7082A"/>
    <w:rsid w:val="00D718A1"/>
    <w:rsid w:val="00D71A3D"/>
    <w:rsid w:val="00D72506"/>
    <w:rsid w:val="00D727F2"/>
    <w:rsid w:val="00D72847"/>
    <w:rsid w:val="00D729A0"/>
    <w:rsid w:val="00D72B5C"/>
    <w:rsid w:val="00D72CFC"/>
    <w:rsid w:val="00D72F3D"/>
    <w:rsid w:val="00D731AB"/>
    <w:rsid w:val="00D733F3"/>
    <w:rsid w:val="00D73458"/>
    <w:rsid w:val="00D738C4"/>
    <w:rsid w:val="00D73DCC"/>
    <w:rsid w:val="00D73FAC"/>
    <w:rsid w:val="00D7445E"/>
    <w:rsid w:val="00D745C2"/>
    <w:rsid w:val="00D74A85"/>
    <w:rsid w:val="00D753C6"/>
    <w:rsid w:val="00D75A18"/>
    <w:rsid w:val="00D75A67"/>
    <w:rsid w:val="00D75AE3"/>
    <w:rsid w:val="00D75EB8"/>
    <w:rsid w:val="00D7623F"/>
    <w:rsid w:val="00D76399"/>
    <w:rsid w:val="00D76BB6"/>
    <w:rsid w:val="00D76BDB"/>
    <w:rsid w:val="00D76D2F"/>
    <w:rsid w:val="00D76D40"/>
    <w:rsid w:val="00D76DEB"/>
    <w:rsid w:val="00D77412"/>
    <w:rsid w:val="00D77A37"/>
    <w:rsid w:val="00D77A67"/>
    <w:rsid w:val="00D77E05"/>
    <w:rsid w:val="00D77E10"/>
    <w:rsid w:val="00D80358"/>
    <w:rsid w:val="00D804FD"/>
    <w:rsid w:val="00D805AC"/>
    <w:rsid w:val="00D80604"/>
    <w:rsid w:val="00D806EF"/>
    <w:rsid w:val="00D80769"/>
    <w:rsid w:val="00D80783"/>
    <w:rsid w:val="00D80C40"/>
    <w:rsid w:val="00D80FD2"/>
    <w:rsid w:val="00D810A3"/>
    <w:rsid w:val="00D812ED"/>
    <w:rsid w:val="00D81337"/>
    <w:rsid w:val="00D8136A"/>
    <w:rsid w:val="00D814C8"/>
    <w:rsid w:val="00D815D4"/>
    <w:rsid w:val="00D815DB"/>
    <w:rsid w:val="00D8177F"/>
    <w:rsid w:val="00D818DA"/>
    <w:rsid w:val="00D81BCF"/>
    <w:rsid w:val="00D81F40"/>
    <w:rsid w:val="00D8207E"/>
    <w:rsid w:val="00D82193"/>
    <w:rsid w:val="00D82722"/>
    <w:rsid w:val="00D8284B"/>
    <w:rsid w:val="00D8285E"/>
    <w:rsid w:val="00D82ADF"/>
    <w:rsid w:val="00D82B57"/>
    <w:rsid w:val="00D82EB7"/>
    <w:rsid w:val="00D83049"/>
    <w:rsid w:val="00D834E9"/>
    <w:rsid w:val="00D8384F"/>
    <w:rsid w:val="00D83B6D"/>
    <w:rsid w:val="00D83C87"/>
    <w:rsid w:val="00D83D0E"/>
    <w:rsid w:val="00D842F4"/>
    <w:rsid w:val="00D8436D"/>
    <w:rsid w:val="00D84842"/>
    <w:rsid w:val="00D8495F"/>
    <w:rsid w:val="00D84FFA"/>
    <w:rsid w:val="00D85A24"/>
    <w:rsid w:val="00D86028"/>
    <w:rsid w:val="00D8657F"/>
    <w:rsid w:val="00D87433"/>
    <w:rsid w:val="00D87588"/>
    <w:rsid w:val="00D87682"/>
    <w:rsid w:val="00D8784E"/>
    <w:rsid w:val="00D87BD7"/>
    <w:rsid w:val="00D87C1A"/>
    <w:rsid w:val="00D87C76"/>
    <w:rsid w:val="00D903CA"/>
    <w:rsid w:val="00D90425"/>
    <w:rsid w:val="00D9085C"/>
    <w:rsid w:val="00D90A53"/>
    <w:rsid w:val="00D90BD8"/>
    <w:rsid w:val="00D90C7E"/>
    <w:rsid w:val="00D90CDD"/>
    <w:rsid w:val="00D90DC0"/>
    <w:rsid w:val="00D90EDD"/>
    <w:rsid w:val="00D90F65"/>
    <w:rsid w:val="00D90FF5"/>
    <w:rsid w:val="00D914B7"/>
    <w:rsid w:val="00D91B5C"/>
    <w:rsid w:val="00D91B84"/>
    <w:rsid w:val="00D9283C"/>
    <w:rsid w:val="00D92888"/>
    <w:rsid w:val="00D933FB"/>
    <w:rsid w:val="00D93A2D"/>
    <w:rsid w:val="00D941A2"/>
    <w:rsid w:val="00D94C02"/>
    <w:rsid w:val="00D950D5"/>
    <w:rsid w:val="00D95E57"/>
    <w:rsid w:val="00D962A6"/>
    <w:rsid w:val="00D96530"/>
    <w:rsid w:val="00D96A2B"/>
    <w:rsid w:val="00D96A57"/>
    <w:rsid w:val="00D96AE6"/>
    <w:rsid w:val="00D96BA4"/>
    <w:rsid w:val="00D96CC7"/>
    <w:rsid w:val="00D96DE8"/>
    <w:rsid w:val="00D97305"/>
    <w:rsid w:val="00D97407"/>
    <w:rsid w:val="00D9748D"/>
    <w:rsid w:val="00D974C4"/>
    <w:rsid w:val="00D97738"/>
    <w:rsid w:val="00D97C9F"/>
    <w:rsid w:val="00D97F6C"/>
    <w:rsid w:val="00D97F86"/>
    <w:rsid w:val="00DA036F"/>
    <w:rsid w:val="00DA06DB"/>
    <w:rsid w:val="00DA09F0"/>
    <w:rsid w:val="00DA0A67"/>
    <w:rsid w:val="00DA0F9A"/>
    <w:rsid w:val="00DA0FB5"/>
    <w:rsid w:val="00DA138E"/>
    <w:rsid w:val="00DA193A"/>
    <w:rsid w:val="00DA1BEF"/>
    <w:rsid w:val="00DA2238"/>
    <w:rsid w:val="00DA2359"/>
    <w:rsid w:val="00DA2A9A"/>
    <w:rsid w:val="00DA2C01"/>
    <w:rsid w:val="00DA343B"/>
    <w:rsid w:val="00DA383C"/>
    <w:rsid w:val="00DA3883"/>
    <w:rsid w:val="00DA38A1"/>
    <w:rsid w:val="00DA3C10"/>
    <w:rsid w:val="00DA3D53"/>
    <w:rsid w:val="00DA4698"/>
    <w:rsid w:val="00DA48DC"/>
    <w:rsid w:val="00DA494C"/>
    <w:rsid w:val="00DA4BAC"/>
    <w:rsid w:val="00DA4EF2"/>
    <w:rsid w:val="00DA4F49"/>
    <w:rsid w:val="00DA5476"/>
    <w:rsid w:val="00DA5638"/>
    <w:rsid w:val="00DA58DE"/>
    <w:rsid w:val="00DA5C32"/>
    <w:rsid w:val="00DA5CDD"/>
    <w:rsid w:val="00DA5EDE"/>
    <w:rsid w:val="00DA610F"/>
    <w:rsid w:val="00DA61CD"/>
    <w:rsid w:val="00DA6322"/>
    <w:rsid w:val="00DA6A60"/>
    <w:rsid w:val="00DA6A84"/>
    <w:rsid w:val="00DA6E2F"/>
    <w:rsid w:val="00DA6E34"/>
    <w:rsid w:val="00DA733A"/>
    <w:rsid w:val="00DA7363"/>
    <w:rsid w:val="00DA7499"/>
    <w:rsid w:val="00DA7599"/>
    <w:rsid w:val="00DA77C2"/>
    <w:rsid w:val="00DA7C32"/>
    <w:rsid w:val="00DB0067"/>
    <w:rsid w:val="00DB01BA"/>
    <w:rsid w:val="00DB0598"/>
    <w:rsid w:val="00DB1382"/>
    <w:rsid w:val="00DB1393"/>
    <w:rsid w:val="00DB1608"/>
    <w:rsid w:val="00DB1756"/>
    <w:rsid w:val="00DB178F"/>
    <w:rsid w:val="00DB1C51"/>
    <w:rsid w:val="00DB1E39"/>
    <w:rsid w:val="00DB2319"/>
    <w:rsid w:val="00DB2562"/>
    <w:rsid w:val="00DB2ABF"/>
    <w:rsid w:val="00DB2CE9"/>
    <w:rsid w:val="00DB315A"/>
    <w:rsid w:val="00DB3160"/>
    <w:rsid w:val="00DB341F"/>
    <w:rsid w:val="00DB3481"/>
    <w:rsid w:val="00DB3B98"/>
    <w:rsid w:val="00DB3EEE"/>
    <w:rsid w:val="00DB400E"/>
    <w:rsid w:val="00DB42C4"/>
    <w:rsid w:val="00DB44F3"/>
    <w:rsid w:val="00DB44FC"/>
    <w:rsid w:val="00DB47DD"/>
    <w:rsid w:val="00DB4876"/>
    <w:rsid w:val="00DB4FB3"/>
    <w:rsid w:val="00DB5026"/>
    <w:rsid w:val="00DB50D9"/>
    <w:rsid w:val="00DB5255"/>
    <w:rsid w:val="00DB525A"/>
    <w:rsid w:val="00DB52E5"/>
    <w:rsid w:val="00DB5361"/>
    <w:rsid w:val="00DB548A"/>
    <w:rsid w:val="00DB564F"/>
    <w:rsid w:val="00DB5759"/>
    <w:rsid w:val="00DB5A43"/>
    <w:rsid w:val="00DB5FE5"/>
    <w:rsid w:val="00DB604C"/>
    <w:rsid w:val="00DB655A"/>
    <w:rsid w:val="00DB65A5"/>
    <w:rsid w:val="00DB670B"/>
    <w:rsid w:val="00DB6ADB"/>
    <w:rsid w:val="00DB6B28"/>
    <w:rsid w:val="00DB6C17"/>
    <w:rsid w:val="00DB6D1A"/>
    <w:rsid w:val="00DB6D37"/>
    <w:rsid w:val="00DB7480"/>
    <w:rsid w:val="00DB748A"/>
    <w:rsid w:val="00DB74A6"/>
    <w:rsid w:val="00DB78A7"/>
    <w:rsid w:val="00DB7992"/>
    <w:rsid w:val="00DC0924"/>
    <w:rsid w:val="00DC0A8F"/>
    <w:rsid w:val="00DC0B56"/>
    <w:rsid w:val="00DC0C1F"/>
    <w:rsid w:val="00DC0EC8"/>
    <w:rsid w:val="00DC102A"/>
    <w:rsid w:val="00DC11A1"/>
    <w:rsid w:val="00DC11BF"/>
    <w:rsid w:val="00DC11C9"/>
    <w:rsid w:val="00DC11FB"/>
    <w:rsid w:val="00DC14C1"/>
    <w:rsid w:val="00DC1B02"/>
    <w:rsid w:val="00DC1C2E"/>
    <w:rsid w:val="00DC1D1C"/>
    <w:rsid w:val="00DC1EE8"/>
    <w:rsid w:val="00DC208E"/>
    <w:rsid w:val="00DC2771"/>
    <w:rsid w:val="00DC287F"/>
    <w:rsid w:val="00DC2B14"/>
    <w:rsid w:val="00DC2B1B"/>
    <w:rsid w:val="00DC2F4E"/>
    <w:rsid w:val="00DC30C9"/>
    <w:rsid w:val="00DC31B0"/>
    <w:rsid w:val="00DC36B7"/>
    <w:rsid w:val="00DC38F0"/>
    <w:rsid w:val="00DC3A32"/>
    <w:rsid w:val="00DC3A64"/>
    <w:rsid w:val="00DC3C7B"/>
    <w:rsid w:val="00DC3CB9"/>
    <w:rsid w:val="00DC3FD5"/>
    <w:rsid w:val="00DC4342"/>
    <w:rsid w:val="00DC46EE"/>
    <w:rsid w:val="00DC47CA"/>
    <w:rsid w:val="00DC4984"/>
    <w:rsid w:val="00DC4A5A"/>
    <w:rsid w:val="00DC571F"/>
    <w:rsid w:val="00DC593A"/>
    <w:rsid w:val="00DC5A30"/>
    <w:rsid w:val="00DC5C96"/>
    <w:rsid w:val="00DC65B8"/>
    <w:rsid w:val="00DC67D8"/>
    <w:rsid w:val="00DC6B65"/>
    <w:rsid w:val="00DC6EA5"/>
    <w:rsid w:val="00DC7669"/>
    <w:rsid w:val="00DC7937"/>
    <w:rsid w:val="00DC7D2F"/>
    <w:rsid w:val="00DC7F4E"/>
    <w:rsid w:val="00DD003C"/>
    <w:rsid w:val="00DD023E"/>
    <w:rsid w:val="00DD03C6"/>
    <w:rsid w:val="00DD040E"/>
    <w:rsid w:val="00DD114D"/>
    <w:rsid w:val="00DD1190"/>
    <w:rsid w:val="00DD153C"/>
    <w:rsid w:val="00DD1C73"/>
    <w:rsid w:val="00DD1EAE"/>
    <w:rsid w:val="00DD2207"/>
    <w:rsid w:val="00DD276E"/>
    <w:rsid w:val="00DD2BAC"/>
    <w:rsid w:val="00DD2C66"/>
    <w:rsid w:val="00DD3D3C"/>
    <w:rsid w:val="00DD4193"/>
    <w:rsid w:val="00DD428E"/>
    <w:rsid w:val="00DD4371"/>
    <w:rsid w:val="00DD4A4B"/>
    <w:rsid w:val="00DD4BB9"/>
    <w:rsid w:val="00DD4CE8"/>
    <w:rsid w:val="00DD4D80"/>
    <w:rsid w:val="00DD5027"/>
    <w:rsid w:val="00DD5286"/>
    <w:rsid w:val="00DD53C2"/>
    <w:rsid w:val="00DD55AF"/>
    <w:rsid w:val="00DD59CF"/>
    <w:rsid w:val="00DD5A53"/>
    <w:rsid w:val="00DD63F3"/>
    <w:rsid w:val="00DD73D2"/>
    <w:rsid w:val="00DD74DF"/>
    <w:rsid w:val="00DE022F"/>
    <w:rsid w:val="00DE0257"/>
    <w:rsid w:val="00DE02EE"/>
    <w:rsid w:val="00DE0686"/>
    <w:rsid w:val="00DE06A2"/>
    <w:rsid w:val="00DE0823"/>
    <w:rsid w:val="00DE084C"/>
    <w:rsid w:val="00DE0E05"/>
    <w:rsid w:val="00DE0F98"/>
    <w:rsid w:val="00DE1090"/>
    <w:rsid w:val="00DE15AE"/>
    <w:rsid w:val="00DE1A7C"/>
    <w:rsid w:val="00DE1C18"/>
    <w:rsid w:val="00DE1C71"/>
    <w:rsid w:val="00DE21B0"/>
    <w:rsid w:val="00DE23E4"/>
    <w:rsid w:val="00DE29C1"/>
    <w:rsid w:val="00DE2CAF"/>
    <w:rsid w:val="00DE2F05"/>
    <w:rsid w:val="00DE3637"/>
    <w:rsid w:val="00DE36E2"/>
    <w:rsid w:val="00DE3959"/>
    <w:rsid w:val="00DE45B6"/>
    <w:rsid w:val="00DE4AF4"/>
    <w:rsid w:val="00DE4FC7"/>
    <w:rsid w:val="00DE5254"/>
    <w:rsid w:val="00DE5366"/>
    <w:rsid w:val="00DE55B1"/>
    <w:rsid w:val="00DE5859"/>
    <w:rsid w:val="00DE5DF1"/>
    <w:rsid w:val="00DE6134"/>
    <w:rsid w:val="00DE619D"/>
    <w:rsid w:val="00DE6DD1"/>
    <w:rsid w:val="00DE6FF5"/>
    <w:rsid w:val="00DE73B8"/>
    <w:rsid w:val="00DE770C"/>
    <w:rsid w:val="00DF0501"/>
    <w:rsid w:val="00DF08DD"/>
    <w:rsid w:val="00DF095A"/>
    <w:rsid w:val="00DF0ECF"/>
    <w:rsid w:val="00DF1238"/>
    <w:rsid w:val="00DF1AC1"/>
    <w:rsid w:val="00DF1F29"/>
    <w:rsid w:val="00DF215F"/>
    <w:rsid w:val="00DF2601"/>
    <w:rsid w:val="00DF29F8"/>
    <w:rsid w:val="00DF2D71"/>
    <w:rsid w:val="00DF2ECF"/>
    <w:rsid w:val="00DF2EE8"/>
    <w:rsid w:val="00DF31C1"/>
    <w:rsid w:val="00DF31C9"/>
    <w:rsid w:val="00DF364E"/>
    <w:rsid w:val="00DF3AC7"/>
    <w:rsid w:val="00DF3DC5"/>
    <w:rsid w:val="00DF4367"/>
    <w:rsid w:val="00DF48AA"/>
    <w:rsid w:val="00DF4A18"/>
    <w:rsid w:val="00DF4D97"/>
    <w:rsid w:val="00DF562C"/>
    <w:rsid w:val="00DF5699"/>
    <w:rsid w:val="00DF64DC"/>
    <w:rsid w:val="00DF6B69"/>
    <w:rsid w:val="00DF7132"/>
    <w:rsid w:val="00DF77C6"/>
    <w:rsid w:val="00DF77C9"/>
    <w:rsid w:val="00DF790E"/>
    <w:rsid w:val="00DF7BF2"/>
    <w:rsid w:val="00DF7DC8"/>
    <w:rsid w:val="00DF7EEB"/>
    <w:rsid w:val="00E00050"/>
    <w:rsid w:val="00E00311"/>
    <w:rsid w:val="00E00680"/>
    <w:rsid w:val="00E00AC0"/>
    <w:rsid w:val="00E00F3D"/>
    <w:rsid w:val="00E0107D"/>
    <w:rsid w:val="00E012FE"/>
    <w:rsid w:val="00E0181A"/>
    <w:rsid w:val="00E01C6D"/>
    <w:rsid w:val="00E02420"/>
    <w:rsid w:val="00E02560"/>
    <w:rsid w:val="00E026BB"/>
    <w:rsid w:val="00E02C6B"/>
    <w:rsid w:val="00E0346D"/>
    <w:rsid w:val="00E0355E"/>
    <w:rsid w:val="00E036BF"/>
    <w:rsid w:val="00E039D3"/>
    <w:rsid w:val="00E040FE"/>
    <w:rsid w:val="00E0437F"/>
    <w:rsid w:val="00E04629"/>
    <w:rsid w:val="00E04715"/>
    <w:rsid w:val="00E05023"/>
    <w:rsid w:val="00E055C8"/>
    <w:rsid w:val="00E05A85"/>
    <w:rsid w:val="00E05B2B"/>
    <w:rsid w:val="00E05C66"/>
    <w:rsid w:val="00E05CBD"/>
    <w:rsid w:val="00E05EEB"/>
    <w:rsid w:val="00E06024"/>
    <w:rsid w:val="00E0609C"/>
    <w:rsid w:val="00E06177"/>
    <w:rsid w:val="00E063DE"/>
    <w:rsid w:val="00E064A9"/>
    <w:rsid w:val="00E067AF"/>
    <w:rsid w:val="00E06CF2"/>
    <w:rsid w:val="00E06D27"/>
    <w:rsid w:val="00E06FD6"/>
    <w:rsid w:val="00E07024"/>
    <w:rsid w:val="00E070D1"/>
    <w:rsid w:val="00E0729B"/>
    <w:rsid w:val="00E07680"/>
    <w:rsid w:val="00E076E7"/>
    <w:rsid w:val="00E077E7"/>
    <w:rsid w:val="00E07811"/>
    <w:rsid w:val="00E07D6D"/>
    <w:rsid w:val="00E07F2F"/>
    <w:rsid w:val="00E1002F"/>
    <w:rsid w:val="00E1006B"/>
    <w:rsid w:val="00E100F9"/>
    <w:rsid w:val="00E10289"/>
    <w:rsid w:val="00E1048C"/>
    <w:rsid w:val="00E108D3"/>
    <w:rsid w:val="00E112B5"/>
    <w:rsid w:val="00E113F6"/>
    <w:rsid w:val="00E115E6"/>
    <w:rsid w:val="00E1181D"/>
    <w:rsid w:val="00E118DF"/>
    <w:rsid w:val="00E11D87"/>
    <w:rsid w:val="00E11E85"/>
    <w:rsid w:val="00E11E92"/>
    <w:rsid w:val="00E11FA9"/>
    <w:rsid w:val="00E12386"/>
    <w:rsid w:val="00E123C6"/>
    <w:rsid w:val="00E1262A"/>
    <w:rsid w:val="00E1268F"/>
    <w:rsid w:val="00E12859"/>
    <w:rsid w:val="00E128D6"/>
    <w:rsid w:val="00E12A2F"/>
    <w:rsid w:val="00E12B5B"/>
    <w:rsid w:val="00E1328F"/>
    <w:rsid w:val="00E1381A"/>
    <w:rsid w:val="00E13953"/>
    <w:rsid w:val="00E139DB"/>
    <w:rsid w:val="00E13C7C"/>
    <w:rsid w:val="00E13E1B"/>
    <w:rsid w:val="00E13F51"/>
    <w:rsid w:val="00E14027"/>
    <w:rsid w:val="00E143C0"/>
    <w:rsid w:val="00E149DA"/>
    <w:rsid w:val="00E14A80"/>
    <w:rsid w:val="00E1513E"/>
    <w:rsid w:val="00E151C3"/>
    <w:rsid w:val="00E152E6"/>
    <w:rsid w:val="00E154E5"/>
    <w:rsid w:val="00E1556B"/>
    <w:rsid w:val="00E1575F"/>
    <w:rsid w:val="00E15B2B"/>
    <w:rsid w:val="00E15F92"/>
    <w:rsid w:val="00E16102"/>
    <w:rsid w:val="00E161FC"/>
    <w:rsid w:val="00E164A0"/>
    <w:rsid w:val="00E16771"/>
    <w:rsid w:val="00E16A8C"/>
    <w:rsid w:val="00E16BC8"/>
    <w:rsid w:val="00E16C55"/>
    <w:rsid w:val="00E16D85"/>
    <w:rsid w:val="00E1744B"/>
    <w:rsid w:val="00E177C3"/>
    <w:rsid w:val="00E177EA"/>
    <w:rsid w:val="00E2054E"/>
    <w:rsid w:val="00E2057D"/>
    <w:rsid w:val="00E2058F"/>
    <w:rsid w:val="00E20609"/>
    <w:rsid w:val="00E207E5"/>
    <w:rsid w:val="00E20D1C"/>
    <w:rsid w:val="00E20F61"/>
    <w:rsid w:val="00E2117D"/>
    <w:rsid w:val="00E21207"/>
    <w:rsid w:val="00E219F3"/>
    <w:rsid w:val="00E220D4"/>
    <w:rsid w:val="00E22155"/>
    <w:rsid w:val="00E2233D"/>
    <w:rsid w:val="00E22F8F"/>
    <w:rsid w:val="00E23185"/>
    <w:rsid w:val="00E234CA"/>
    <w:rsid w:val="00E2375C"/>
    <w:rsid w:val="00E238B9"/>
    <w:rsid w:val="00E238EE"/>
    <w:rsid w:val="00E23FB7"/>
    <w:rsid w:val="00E241EE"/>
    <w:rsid w:val="00E24B64"/>
    <w:rsid w:val="00E24F0E"/>
    <w:rsid w:val="00E25719"/>
    <w:rsid w:val="00E25A34"/>
    <w:rsid w:val="00E261B6"/>
    <w:rsid w:val="00E26869"/>
    <w:rsid w:val="00E26928"/>
    <w:rsid w:val="00E26EB0"/>
    <w:rsid w:val="00E270D6"/>
    <w:rsid w:val="00E274AD"/>
    <w:rsid w:val="00E27742"/>
    <w:rsid w:val="00E27A75"/>
    <w:rsid w:val="00E27C90"/>
    <w:rsid w:val="00E27CC8"/>
    <w:rsid w:val="00E30263"/>
    <w:rsid w:val="00E30295"/>
    <w:rsid w:val="00E30372"/>
    <w:rsid w:val="00E307C7"/>
    <w:rsid w:val="00E30A8D"/>
    <w:rsid w:val="00E30B22"/>
    <w:rsid w:val="00E30B4A"/>
    <w:rsid w:val="00E30D14"/>
    <w:rsid w:val="00E30E9E"/>
    <w:rsid w:val="00E31051"/>
    <w:rsid w:val="00E310A1"/>
    <w:rsid w:val="00E3118F"/>
    <w:rsid w:val="00E317C6"/>
    <w:rsid w:val="00E31C57"/>
    <w:rsid w:val="00E31E78"/>
    <w:rsid w:val="00E32774"/>
    <w:rsid w:val="00E32C7F"/>
    <w:rsid w:val="00E331F3"/>
    <w:rsid w:val="00E332A7"/>
    <w:rsid w:val="00E3359B"/>
    <w:rsid w:val="00E33629"/>
    <w:rsid w:val="00E3388A"/>
    <w:rsid w:val="00E33969"/>
    <w:rsid w:val="00E33970"/>
    <w:rsid w:val="00E33A37"/>
    <w:rsid w:val="00E33CED"/>
    <w:rsid w:val="00E33E1B"/>
    <w:rsid w:val="00E33E7F"/>
    <w:rsid w:val="00E343F1"/>
    <w:rsid w:val="00E343FD"/>
    <w:rsid w:val="00E34630"/>
    <w:rsid w:val="00E3467F"/>
    <w:rsid w:val="00E3471D"/>
    <w:rsid w:val="00E348C9"/>
    <w:rsid w:val="00E34DDA"/>
    <w:rsid w:val="00E34FA1"/>
    <w:rsid w:val="00E34FBD"/>
    <w:rsid w:val="00E35368"/>
    <w:rsid w:val="00E356DB"/>
    <w:rsid w:val="00E3608C"/>
    <w:rsid w:val="00E36175"/>
    <w:rsid w:val="00E3624D"/>
    <w:rsid w:val="00E36912"/>
    <w:rsid w:val="00E36B21"/>
    <w:rsid w:val="00E36D2A"/>
    <w:rsid w:val="00E37093"/>
    <w:rsid w:val="00E37237"/>
    <w:rsid w:val="00E37260"/>
    <w:rsid w:val="00E372CE"/>
    <w:rsid w:val="00E37332"/>
    <w:rsid w:val="00E375E5"/>
    <w:rsid w:val="00E375F1"/>
    <w:rsid w:val="00E37A07"/>
    <w:rsid w:val="00E37AC0"/>
    <w:rsid w:val="00E37B0B"/>
    <w:rsid w:val="00E37CA3"/>
    <w:rsid w:val="00E37D23"/>
    <w:rsid w:val="00E37DF6"/>
    <w:rsid w:val="00E37F24"/>
    <w:rsid w:val="00E40420"/>
    <w:rsid w:val="00E40470"/>
    <w:rsid w:val="00E406A4"/>
    <w:rsid w:val="00E40B76"/>
    <w:rsid w:val="00E411D3"/>
    <w:rsid w:val="00E411F7"/>
    <w:rsid w:val="00E41381"/>
    <w:rsid w:val="00E414B5"/>
    <w:rsid w:val="00E416C8"/>
    <w:rsid w:val="00E41F11"/>
    <w:rsid w:val="00E41FDC"/>
    <w:rsid w:val="00E42097"/>
    <w:rsid w:val="00E426F2"/>
    <w:rsid w:val="00E42B7B"/>
    <w:rsid w:val="00E43309"/>
    <w:rsid w:val="00E43C32"/>
    <w:rsid w:val="00E445AB"/>
    <w:rsid w:val="00E4473B"/>
    <w:rsid w:val="00E449CB"/>
    <w:rsid w:val="00E44BDD"/>
    <w:rsid w:val="00E44F8D"/>
    <w:rsid w:val="00E4523C"/>
    <w:rsid w:val="00E4584D"/>
    <w:rsid w:val="00E4588F"/>
    <w:rsid w:val="00E45C3C"/>
    <w:rsid w:val="00E45CC1"/>
    <w:rsid w:val="00E460A0"/>
    <w:rsid w:val="00E46643"/>
    <w:rsid w:val="00E46744"/>
    <w:rsid w:val="00E46F39"/>
    <w:rsid w:val="00E47353"/>
    <w:rsid w:val="00E47363"/>
    <w:rsid w:val="00E473B6"/>
    <w:rsid w:val="00E4756E"/>
    <w:rsid w:val="00E475A3"/>
    <w:rsid w:val="00E477EA"/>
    <w:rsid w:val="00E47ADE"/>
    <w:rsid w:val="00E47CCF"/>
    <w:rsid w:val="00E47E39"/>
    <w:rsid w:val="00E47E92"/>
    <w:rsid w:val="00E50038"/>
    <w:rsid w:val="00E502D7"/>
    <w:rsid w:val="00E502DB"/>
    <w:rsid w:val="00E507B3"/>
    <w:rsid w:val="00E50A7B"/>
    <w:rsid w:val="00E50D85"/>
    <w:rsid w:val="00E513A3"/>
    <w:rsid w:val="00E5194D"/>
    <w:rsid w:val="00E51952"/>
    <w:rsid w:val="00E51975"/>
    <w:rsid w:val="00E51EF0"/>
    <w:rsid w:val="00E52004"/>
    <w:rsid w:val="00E52300"/>
    <w:rsid w:val="00E52BBA"/>
    <w:rsid w:val="00E52C53"/>
    <w:rsid w:val="00E52D4C"/>
    <w:rsid w:val="00E5325E"/>
    <w:rsid w:val="00E532A5"/>
    <w:rsid w:val="00E535B3"/>
    <w:rsid w:val="00E5376D"/>
    <w:rsid w:val="00E53905"/>
    <w:rsid w:val="00E53CD8"/>
    <w:rsid w:val="00E53D11"/>
    <w:rsid w:val="00E541A9"/>
    <w:rsid w:val="00E54611"/>
    <w:rsid w:val="00E54866"/>
    <w:rsid w:val="00E5492F"/>
    <w:rsid w:val="00E54C54"/>
    <w:rsid w:val="00E55784"/>
    <w:rsid w:val="00E557E3"/>
    <w:rsid w:val="00E558F3"/>
    <w:rsid w:val="00E55D53"/>
    <w:rsid w:val="00E56204"/>
    <w:rsid w:val="00E56351"/>
    <w:rsid w:val="00E564B5"/>
    <w:rsid w:val="00E56ED3"/>
    <w:rsid w:val="00E57374"/>
    <w:rsid w:val="00E574E5"/>
    <w:rsid w:val="00E575AE"/>
    <w:rsid w:val="00E578A3"/>
    <w:rsid w:val="00E57B10"/>
    <w:rsid w:val="00E57E34"/>
    <w:rsid w:val="00E6009B"/>
    <w:rsid w:val="00E607E8"/>
    <w:rsid w:val="00E6094F"/>
    <w:rsid w:val="00E60CAE"/>
    <w:rsid w:val="00E60FCB"/>
    <w:rsid w:val="00E61458"/>
    <w:rsid w:val="00E61759"/>
    <w:rsid w:val="00E6189A"/>
    <w:rsid w:val="00E61DB6"/>
    <w:rsid w:val="00E61F0A"/>
    <w:rsid w:val="00E622F2"/>
    <w:rsid w:val="00E62671"/>
    <w:rsid w:val="00E63148"/>
    <w:rsid w:val="00E6325D"/>
    <w:rsid w:val="00E632BF"/>
    <w:rsid w:val="00E63783"/>
    <w:rsid w:val="00E637E1"/>
    <w:rsid w:val="00E63B85"/>
    <w:rsid w:val="00E63C95"/>
    <w:rsid w:val="00E63D0C"/>
    <w:rsid w:val="00E63D14"/>
    <w:rsid w:val="00E63D41"/>
    <w:rsid w:val="00E63D54"/>
    <w:rsid w:val="00E63F94"/>
    <w:rsid w:val="00E64224"/>
    <w:rsid w:val="00E64288"/>
    <w:rsid w:val="00E6448E"/>
    <w:rsid w:val="00E652BD"/>
    <w:rsid w:val="00E65389"/>
    <w:rsid w:val="00E65AEC"/>
    <w:rsid w:val="00E65D4A"/>
    <w:rsid w:val="00E65F32"/>
    <w:rsid w:val="00E662B8"/>
    <w:rsid w:val="00E66639"/>
    <w:rsid w:val="00E66666"/>
    <w:rsid w:val="00E66821"/>
    <w:rsid w:val="00E66834"/>
    <w:rsid w:val="00E6686B"/>
    <w:rsid w:val="00E66CC1"/>
    <w:rsid w:val="00E67113"/>
    <w:rsid w:val="00E6737A"/>
    <w:rsid w:val="00E67516"/>
    <w:rsid w:val="00E677B6"/>
    <w:rsid w:val="00E6787A"/>
    <w:rsid w:val="00E67A2B"/>
    <w:rsid w:val="00E7002D"/>
    <w:rsid w:val="00E70563"/>
    <w:rsid w:val="00E7058C"/>
    <w:rsid w:val="00E708D3"/>
    <w:rsid w:val="00E70C30"/>
    <w:rsid w:val="00E70CB2"/>
    <w:rsid w:val="00E70F47"/>
    <w:rsid w:val="00E70F85"/>
    <w:rsid w:val="00E712A3"/>
    <w:rsid w:val="00E712C3"/>
    <w:rsid w:val="00E713AD"/>
    <w:rsid w:val="00E7169C"/>
    <w:rsid w:val="00E71B73"/>
    <w:rsid w:val="00E71D47"/>
    <w:rsid w:val="00E71D78"/>
    <w:rsid w:val="00E71E4D"/>
    <w:rsid w:val="00E7206C"/>
    <w:rsid w:val="00E720BE"/>
    <w:rsid w:val="00E7286E"/>
    <w:rsid w:val="00E729D8"/>
    <w:rsid w:val="00E72B98"/>
    <w:rsid w:val="00E72D9E"/>
    <w:rsid w:val="00E7301E"/>
    <w:rsid w:val="00E732E7"/>
    <w:rsid w:val="00E7335C"/>
    <w:rsid w:val="00E73394"/>
    <w:rsid w:val="00E737A4"/>
    <w:rsid w:val="00E73819"/>
    <w:rsid w:val="00E73DE6"/>
    <w:rsid w:val="00E74048"/>
    <w:rsid w:val="00E74325"/>
    <w:rsid w:val="00E74413"/>
    <w:rsid w:val="00E745FC"/>
    <w:rsid w:val="00E74D46"/>
    <w:rsid w:val="00E75049"/>
    <w:rsid w:val="00E757A5"/>
    <w:rsid w:val="00E75853"/>
    <w:rsid w:val="00E75882"/>
    <w:rsid w:val="00E75C0B"/>
    <w:rsid w:val="00E75DAF"/>
    <w:rsid w:val="00E76539"/>
    <w:rsid w:val="00E767CE"/>
    <w:rsid w:val="00E769D9"/>
    <w:rsid w:val="00E76A03"/>
    <w:rsid w:val="00E76B18"/>
    <w:rsid w:val="00E76D07"/>
    <w:rsid w:val="00E772FA"/>
    <w:rsid w:val="00E778A8"/>
    <w:rsid w:val="00E77E73"/>
    <w:rsid w:val="00E8006B"/>
    <w:rsid w:val="00E80247"/>
    <w:rsid w:val="00E803C9"/>
    <w:rsid w:val="00E805F0"/>
    <w:rsid w:val="00E80719"/>
    <w:rsid w:val="00E8083F"/>
    <w:rsid w:val="00E809A9"/>
    <w:rsid w:val="00E80A3E"/>
    <w:rsid w:val="00E8136C"/>
    <w:rsid w:val="00E817D1"/>
    <w:rsid w:val="00E81977"/>
    <w:rsid w:val="00E81D03"/>
    <w:rsid w:val="00E81E9F"/>
    <w:rsid w:val="00E82620"/>
    <w:rsid w:val="00E82847"/>
    <w:rsid w:val="00E828D7"/>
    <w:rsid w:val="00E829A3"/>
    <w:rsid w:val="00E82C2D"/>
    <w:rsid w:val="00E82DB0"/>
    <w:rsid w:val="00E8335F"/>
    <w:rsid w:val="00E839E2"/>
    <w:rsid w:val="00E83D73"/>
    <w:rsid w:val="00E83D9D"/>
    <w:rsid w:val="00E8430E"/>
    <w:rsid w:val="00E845F1"/>
    <w:rsid w:val="00E846AD"/>
    <w:rsid w:val="00E84749"/>
    <w:rsid w:val="00E84A08"/>
    <w:rsid w:val="00E84B58"/>
    <w:rsid w:val="00E84F47"/>
    <w:rsid w:val="00E8537F"/>
    <w:rsid w:val="00E855C8"/>
    <w:rsid w:val="00E8582C"/>
    <w:rsid w:val="00E85A00"/>
    <w:rsid w:val="00E85A16"/>
    <w:rsid w:val="00E85C0B"/>
    <w:rsid w:val="00E85D16"/>
    <w:rsid w:val="00E85FCE"/>
    <w:rsid w:val="00E86413"/>
    <w:rsid w:val="00E8642A"/>
    <w:rsid w:val="00E8675C"/>
    <w:rsid w:val="00E8677E"/>
    <w:rsid w:val="00E86EA9"/>
    <w:rsid w:val="00E87047"/>
    <w:rsid w:val="00E8709F"/>
    <w:rsid w:val="00E871FD"/>
    <w:rsid w:val="00E87229"/>
    <w:rsid w:val="00E876E7"/>
    <w:rsid w:val="00E8772D"/>
    <w:rsid w:val="00E877DA"/>
    <w:rsid w:val="00E87A4C"/>
    <w:rsid w:val="00E87A70"/>
    <w:rsid w:val="00E902B0"/>
    <w:rsid w:val="00E906FC"/>
    <w:rsid w:val="00E908D1"/>
    <w:rsid w:val="00E90BD7"/>
    <w:rsid w:val="00E90C1A"/>
    <w:rsid w:val="00E9117A"/>
    <w:rsid w:val="00E91887"/>
    <w:rsid w:val="00E918DA"/>
    <w:rsid w:val="00E91DDA"/>
    <w:rsid w:val="00E920C4"/>
    <w:rsid w:val="00E924F1"/>
    <w:rsid w:val="00E925EF"/>
    <w:rsid w:val="00E929E0"/>
    <w:rsid w:val="00E92AFB"/>
    <w:rsid w:val="00E92BC2"/>
    <w:rsid w:val="00E92CCB"/>
    <w:rsid w:val="00E933B6"/>
    <w:rsid w:val="00E9385B"/>
    <w:rsid w:val="00E938CB"/>
    <w:rsid w:val="00E939DF"/>
    <w:rsid w:val="00E93BA8"/>
    <w:rsid w:val="00E9448C"/>
    <w:rsid w:val="00E94BA0"/>
    <w:rsid w:val="00E94E58"/>
    <w:rsid w:val="00E95159"/>
    <w:rsid w:val="00E951AC"/>
    <w:rsid w:val="00E95383"/>
    <w:rsid w:val="00E9571E"/>
    <w:rsid w:val="00E9573E"/>
    <w:rsid w:val="00E95774"/>
    <w:rsid w:val="00E95BA6"/>
    <w:rsid w:val="00E95E9A"/>
    <w:rsid w:val="00E96555"/>
    <w:rsid w:val="00E96B19"/>
    <w:rsid w:val="00E96EEC"/>
    <w:rsid w:val="00E97190"/>
    <w:rsid w:val="00E971FB"/>
    <w:rsid w:val="00E973E4"/>
    <w:rsid w:val="00E976A8"/>
    <w:rsid w:val="00E97E2A"/>
    <w:rsid w:val="00EA008B"/>
    <w:rsid w:val="00EA0228"/>
    <w:rsid w:val="00EA027B"/>
    <w:rsid w:val="00EA0452"/>
    <w:rsid w:val="00EA0F52"/>
    <w:rsid w:val="00EA0FB3"/>
    <w:rsid w:val="00EA1410"/>
    <w:rsid w:val="00EA1763"/>
    <w:rsid w:val="00EA1B23"/>
    <w:rsid w:val="00EA2095"/>
    <w:rsid w:val="00EA21F5"/>
    <w:rsid w:val="00EA23D0"/>
    <w:rsid w:val="00EA3103"/>
    <w:rsid w:val="00EA36DA"/>
    <w:rsid w:val="00EA3A3D"/>
    <w:rsid w:val="00EA3E3D"/>
    <w:rsid w:val="00EA3EDA"/>
    <w:rsid w:val="00EA441B"/>
    <w:rsid w:val="00EA4F33"/>
    <w:rsid w:val="00EA502E"/>
    <w:rsid w:val="00EA514B"/>
    <w:rsid w:val="00EA520C"/>
    <w:rsid w:val="00EA5213"/>
    <w:rsid w:val="00EA5D13"/>
    <w:rsid w:val="00EA5D48"/>
    <w:rsid w:val="00EA5D49"/>
    <w:rsid w:val="00EA6081"/>
    <w:rsid w:val="00EA6A88"/>
    <w:rsid w:val="00EA7366"/>
    <w:rsid w:val="00EA7574"/>
    <w:rsid w:val="00EA7B85"/>
    <w:rsid w:val="00EA7F05"/>
    <w:rsid w:val="00EB084B"/>
    <w:rsid w:val="00EB08A6"/>
    <w:rsid w:val="00EB0AE5"/>
    <w:rsid w:val="00EB148E"/>
    <w:rsid w:val="00EB1674"/>
    <w:rsid w:val="00EB178A"/>
    <w:rsid w:val="00EB1D46"/>
    <w:rsid w:val="00EB1F20"/>
    <w:rsid w:val="00EB2421"/>
    <w:rsid w:val="00EB31FD"/>
    <w:rsid w:val="00EB37DD"/>
    <w:rsid w:val="00EB3DD1"/>
    <w:rsid w:val="00EB3E8C"/>
    <w:rsid w:val="00EB4204"/>
    <w:rsid w:val="00EB43E1"/>
    <w:rsid w:val="00EB46C5"/>
    <w:rsid w:val="00EB50F2"/>
    <w:rsid w:val="00EB547F"/>
    <w:rsid w:val="00EB59BA"/>
    <w:rsid w:val="00EB5ADA"/>
    <w:rsid w:val="00EB6412"/>
    <w:rsid w:val="00EB6427"/>
    <w:rsid w:val="00EB67B1"/>
    <w:rsid w:val="00EB69A1"/>
    <w:rsid w:val="00EB6AD5"/>
    <w:rsid w:val="00EB7145"/>
    <w:rsid w:val="00EB781A"/>
    <w:rsid w:val="00EB78BF"/>
    <w:rsid w:val="00EB7960"/>
    <w:rsid w:val="00EB7B1C"/>
    <w:rsid w:val="00EC009D"/>
    <w:rsid w:val="00EC06CF"/>
    <w:rsid w:val="00EC0C33"/>
    <w:rsid w:val="00EC10EF"/>
    <w:rsid w:val="00EC159D"/>
    <w:rsid w:val="00EC1A44"/>
    <w:rsid w:val="00EC1BBF"/>
    <w:rsid w:val="00EC1D32"/>
    <w:rsid w:val="00EC1E8E"/>
    <w:rsid w:val="00EC1F29"/>
    <w:rsid w:val="00EC2750"/>
    <w:rsid w:val="00EC27D2"/>
    <w:rsid w:val="00EC2899"/>
    <w:rsid w:val="00EC2C9C"/>
    <w:rsid w:val="00EC2D4A"/>
    <w:rsid w:val="00EC304B"/>
    <w:rsid w:val="00EC3634"/>
    <w:rsid w:val="00EC38CB"/>
    <w:rsid w:val="00EC3A3C"/>
    <w:rsid w:val="00EC3B8E"/>
    <w:rsid w:val="00EC3F26"/>
    <w:rsid w:val="00EC4007"/>
    <w:rsid w:val="00EC40A2"/>
    <w:rsid w:val="00EC458C"/>
    <w:rsid w:val="00EC4D7F"/>
    <w:rsid w:val="00EC52CE"/>
    <w:rsid w:val="00EC5594"/>
    <w:rsid w:val="00EC577D"/>
    <w:rsid w:val="00EC6307"/>
    <w:rsid w:val="00EC6472"/>
    <w:rsid w:val="00EC6AB5"/>
    <w:rsid w:val="00EC71A8"/>
    <w:rsid w:val="00EC7219"/>
    <w:rsid w:val="00EC737C"/>
    <w:rsid w:val="00EC7899"/>
    <w:rsid w:val="00EC78DE"/>
    <w:rsid w:val="00ED08A6"/>
    <w:rsid w:val="00ED09EF"/>
    <w:rsid w:val="00ED1140"/>
    <w:rsid w:val="00ED175A"/>
    <w:rsid w:val="00ED21C5"/>
    <w:rsid w:val="00ED232B"/>
    <w:rsid w:val="00ED24C4"/>
    <w:rsid w:val="00ED313C"/>
    <w:rsid w:val="00ED3616"/>
    <w:rsid w:val="00ED3897"/>
    <w:rsid w:val="00ED3D44"/>
    <w:rsid w:val="00ED4135"/>
    <w:rsid w:val="00ED43CD"/>
    <w:rsid w:val="00ED4823"/>
    <w:rsid w:val="00ED48C8"/>
    <w:rsid w:val="00ED48CB"/>
    <w:rsid w:val="00ED4F84"/>
    <w:rsid w:val="00ED55F9"/>
    <w:rsid w:val="00ED5667"/>
    <w:rsid w:val="00ED5A09"/>
    <w:rsid w:val="00ED5F8D"/>
    <w:rsid w:val="00ED6160"/>
    <w:rsid w:val="00ED63BD"/>
    <w:rsid w:val="00ED6E59"/>
    <w:rsid w:val="00ED6F47"/>
    <w:rsid w:val="00ED6F7F"/>
    <w:rsid w:val="00ED7103"/>
    <w:rsid w:val="00ED7206"/>
    <w:rsid w:val="00ED7405"/>
    <w:rsid w:val="00ED75B3"/>
    <w:rsid w:val="00ED7A21"/>
    <w:rsid w:val="00ED7B65"/>
    <w:rsid w:val="00ED7D82"/>
    <w:rsid w:val="00ED7E1C"/>
    <w:rsid w:val="00ED7E30"/>
    <w:rsid w:val="00ED7E80"/>
    <w:rsid w:val="00ED7F0C"/>
    <w:rsid w:val="00EE0260"/>
    <w:rsid w:val="00EE036B"/>
    <w:rsid w:val="00EE059A"/>
    <w:rsid w:val="00EE06E0"/>
    <w:rsid w:val="00EE0FDC"/>
    <w:rsid w:val="00EE1104"/>
    <w:rsid w:val="00EE1116"/>
    <w:rsid w:val="00EE1734"/>
    <w:rsid w:val="00EE1789"/>
    <w:rsid w:val="00EE1838"/>
    <w:rsid w:val="00EE20B3"/>
    <w:rsid w:val="00EE2618"/>
    <w:rsid w:val="00EE274D"/>
    <w:rsid w:val="00EE2E64"/>
    <w:rsid w:val="00EE30AF"/>
    <w:rsid w:val="00EE3321"/>
    <w:rsid w:val="00EE33C2"/>
    <w:rsid w:val="00EE3470"/>
    <w:rsid w:val="00EE34B5"/>
    <w:rsid w:val="00EE3618"/>
    <w:rsid w:val="00EE36C9"/>
    <w:rsid w:val="00EE371E"/>
    <w:rsid w:val="00EE3AC8"/>
    <w:rsid w:val="00EE3F8B"/>
    <w:rsid w:val="00EE4545"/>
    <w:rsid w:val="00EE4C78"/>
    <w:rsid w:val="00EE530C"/>
    <w:rsid w:val="00EE5BCC"/>
    <w:rsid w:val="00EE5CE4"/>
    <w:rsid w:val="00EE5DB0"/>
    <w:rsid w:val="00EE5FB4"/>
    <w:rsid w:val="00EE64C8"/>
    <w:rsid w:val="00EE64D9"/>
    <w:rsid w:val="00EE6710"/>
    <w:rsid w:val="00EE6BC2"/>
    <w:rsid w:val="00EE6C2E"/>
    <w:rsid w:val="00EE7450"/>
    <w:rsid w:val="00EE7560"/>
    <w:rsid w:val="00EE762F"/>
    <w:rsid w:val="00EE7762"/>
    <w:rsid w:val="00EE791A"/>
    <w:rsid w:val="00EE799D"/>
    <w:rsid w:val="00EE7C25"/>
    <w:rsid w:val="00EE7EA9"/>
    <w:rsid w:val="00EF008C"/>
    <w:rsid w:val="00EF03B4"/>
    <w:rsid w:val="00EF05C8"/>
    <w:rsid w:val="00EF075F"/>
    <w:rsid w:val="00EF0C86"/>
    <w:rsid w:val="00EF0DA6"/>
    <w:rsid w:val="00EF0EA0"/>
    <w:rsid w:val="00EF0FA2"/>
    <w:rsid w:val="00EF100D"/>
    <w:rsid w:val="00EF100F"/>
    <w:rsid w:val="00EF1F51"/>
    <w:rsid w:val="00EF1FB8"/>
    <w:rsid w:val="00EF238A"/>
    <w:rsid w:val="00EF293A"/>
    <w:rsid w:val="00EF2B9B"/>
    <w:rsid w:val="00EF2E8A"/>
    <w:rsid w:val="00EF3180"/>
    <w:rsid w:val="00EF32D2"/>
    <w:rsid w:val="00EF3752"/>
    <w:rsid w:val="00EF37C7"/>
    <w:rsid w:val="00EF38D9"/>
    <w:rsid w:val="00EF43F3"/>
    <w:rsid w:val="00EF4436"/>
    <w:rsid w:val="00EF45D8"/>
    <w:rsid w:val="00EF4A50"/>
    <w:rsid w:val="00EF4A8C"/>
    <w:rsid w:val="00EF4B5A"/>
    <w:rsid w:val="00EF5135"/>
    <w:rsid w:val="00EF54F4"/>
    <w:rsid w:val="00EF5888"/>
    <w:rsid w:val="00EF595C"/>
    <w:rsid w:val="00EF5A7C"/>
    <w:rsid w:val="00EF5B45"/>
    <w:rsid w:val="00EF5E94"/>
    <w:rsid w:val="00EF6120"/>
    <w:rsid w:val="00EF6157"/>
    <w:rsid w:val="00EF64F8"/>
    <w:rsid w:val="00EF6616"/>
    <w:rsid w:val="00EF66DD"/>
    <w:rsid w:val="00EF67B0"/>
    <w:rsid w:val="00EF688E"/>
    <w:rsid w:val="00EF68EE"/>
    <w:rsid w:val="00EF6F5F"/>
    <w:rsid w:val="00EF72AE"/>
    <w:rsid w:val="00EF7686"/>
    <w:rsid w:val="00EF7D87"/>
    <w:rsid w:val="00EF7DB0"/>
    <w:rsid w:val="00EF7F63"/>
    <w:rsid w:val="00F00291"/>
    <w:rsid w:val="00F0031A"/>
    <w:rsid w:val="00F00348"/>
    <w:rsid w:val="00F00386"/>
    <w:rsid w:val="00F004D0"/>
    <w:rsid w:val="00F00658"/>
    <w:rsid w:val="00F006A6"/>
    <w:rsid w:val="00F00E32"/>
    <w:rsid w:val="00F00F33"/>
    <w:rsid w:val="00F01248"/>
    <w:rsid w:val="00F016C8"/>
    <w:rsid w:val="00F01877"/>
    <w:rsid w:val="00F0193D"/>
    <w:rsid w:val="00F019A8"/>
    <w:rsid w:val="00F01C69"/>
    <w:rsid w:val="00F02347"/>
    <w:rsid w:val="00F02455"/>
    <w:rsid w:val="00F027FB"/>
    <w:rsid w:val="00F0296C"/>
    <w:rsid w:val="00F029C3"/>
    <w:rsid w:val="00F02AD1"/>
    <w:rsid w:val="00F02B59"/>
    <w:rsid w:val="00F02D2E"/>
    <w:rsid w:val="00F02E74"/>
    <w:rsid w:val="00F02F97"/>
    <w:rsid w:val="00F033B5"/>
    <w:rsid w:val="00F03554"/>
    <w:rsid w:val="00F0388C"/>
    <w:rsid w:val="00F03B1C"/>
    <w:rsid w:val="00F03E07"/>
    <w:rsid w:val="00F03F0C"/>
    <w:rsid w:val="00F04400"/>
    <w:rsid w:val="00F0441A"/>
    <w:rsid w:val="00F04469"/>
    <w:rsid w:val="00F045E9"/>
    <w:rsid w:val="00F04789"/>
    <w:rsid w:val="00F04A63"/>
    <w:rsid w:val="00F04C6D"/>
    <w:rsid w:val="00F052CB"/>
    <w:rsid w:val="00F059C3"/>
    <w:rsid w:val="00F05C68"/>
    <w:rsid w:val="00F063F0"/>
    <w:rsid w:val="00F0642D"/>
    <w:rsid w:val="00F06848"/>
    <w:rsid w:val="00F06B09"/>
    <w:rsid w:val="00F06E26"/>
    <w:rsid w:val="00F10031"/>
    <w:rsid w:val="00F101D0"/>
    <w:rsid w:val="00F109FA"/>
    <w:rsid w:val="00F10CFD"/>
    <w:rsid w:val="00F10E0F"/>
    <w:rsid w:val="00F11055"/>
    <w:rsid w:val="00F1128A"/>
    <w:rsid w:val="00F11D63"/>
    <w:rsid w:val="00F11EA0"/>
    <w:rsid w:val="00F12370"/>
    <w:rsid w:val="00F124F7"/>
    <w:rsid w:val="00F12616"/>
    <w:rsid w:val="00F12A92"/>
    <w:rsid w:val="00F12BD9"/>
    <w:rsid w:val="00F13209"/>
    <w:rsid w:val="00F146B4"/>
    <w:rsid w:val="00F1491A"/>
    <w:rsid w:val="00F14A3E"/>
    <w:rsid w:val="00F14E5F"/>
    <w:rsid w:val="00F14EA6"/>
    <w:rsid w:val="00F15366"/>
    <w:rsid w:val="00F154A9"/>
    <w:rsid w:val="00F1554D"/>
    <w:rsid w:val="00F15753"/>
    <w:rsid w:val="00F157C5"/>
    <w:rsid w:val="00F1594E"/>
    <w:rsid w:val="00F15DC7"/>
    <w:rsid w:val="00F16039"/>
    <w:rsid w:val="00F1656A"/>
    <w:rsid w:val="00F16774"/>
    <w:rsid w:val="00F16AD2"/>
    <w:rsid w:val="00F16B33"/>
    <w:rsid w:val="00F16B6E"/>
    <w:rsid w:val="00F16C6D"/>
    <w:rsid w:val="00F16F86"/>
    <w:rsid w:val="00F17030"/>
    <w:rsid w:val="00F1763F"/>
    <w:rsid w:val="00F178BE"/>
    <w:rsid w:val="00F1796D"/>
    <w:rsid w:val="00F17A3C"/>
    <w:rsid w:val="00F20013"/>
    <w:rsid w:val="00F2009E"/>
    <w:rsid w:val="00F201C0"/>
    <w:rsid w:val="00F20570"/>
    <w:rsid w:val="00F20BBE"/>
    <w:rsid w:val="00F21EDD"/>
    <w:rsid w:val="00F222E0"/>
    <w:rsid w:val="00F2244F"/>
    <w:rsid w:val="00F225E1"/>
    <w:rsid w:val="00F22E6A"/>
    <w:rsid w:val="00F2339A"/>
    <w:rsid w:val="00F23507"/>
    <w:rsid w:val="00F23B4D"/>
    <w:rsid w:val="00F241AE"/>
    <w:rsid w:val="00F243EF"/>
    <w:rsid w:val="00F24529"/>
    <w:rsid w:val="00F2468B"/>
    <w:rsid w:val="00F2499E"/>
    <w:rsid w:val="00F24F4F"/>
    <w:rsid w:val="00F25102"/>
    <w:rsid w:val="00F25D8A"/>
    <w:rsid w:val="00F25DA4"/>
    <w:rsid w:val="00F260D4"/>
    <w:rsid w:val="00F26FA5"/>
    <w:rsid w:val="00F272D2"/>
    <w:rsid w:val="00F27459"/>
    <w:rsid w:val="00F27768"/>
    <w:rsid w:val="00F27B12"/>
    <w:rsid w:val="00F27C99"/>
    <w:rsid w:val="00F27CC9"/>
    <w:rsid w:val="00F27ED6"/>
    <w:rsid w:val="00F27FAF"/>
    <w:rsid w:val="00F3028F"/>
    <w:rsid w:val="00F3072B"/>
    <w:rsid w:val="00F30A9E"/>
    <w:rsid w:val="00F30D49"/>
    <w:rsid w:val="00F31640"/>
    <w:rsid w:val="00F31996"/>
    <w:rsid w:val="00F31B92"/>
    <w:rsid w:val="00F31D6A"/>
    <w:rsid w:val="00F320AC"/>
    <w:rsid w:val="00F32133"/>
    <w:rsid w:val="00F3243E"/>
    <w:rsid w:val="00F32605"/>
    <w:rsid w:val="00F3286A"/>
    <w:rsid w:val="00F32A45"/>
    <w:rsid w:val="00F33051"/>
    <w:rsid w:val="00F33C07"/>
    <w:rsid w:val="00F33E56"/>
    <w:rsid w:val="00F33E6A"/>
    <w:rsid w:val="00F34C18"/>
    <w:rsid w:val="00F3557D"/>
    <w:rsid w:val="00F356E7"/>
    <w:rsid w:val="00F35B29"/>
    <w:rsid w:val="00F35B2F"/>
    <w:rsid w:val="00F36200"/>
    <w:rsid w:val="00F3631E"/>
    <w:rsid w:val="00F36359"/>
    <w:rsid w:val="00F364F3"/>
    <w:rsid w:val="00F369A7"/>
    <w:rsid w:val="00F36C18"/>
    <w:rsid w:val="00F36D10"/>
    <w:rsid w:val="00F3714C"/>
    <w:rsid w:val="00F3726B"/>
    <w:rsid w:val="00F3727B"/>
    <w:rsid w:val="00F372F0"/>
    <w:rsid w:val="00F373B6"/>
    <w:rsid w:val="00F376AD"/>
    <w:rsid w:val="00F37714"/>
    <w:rsid w:val="00F379B2"/>
    <w:rsid w:val="00F37BFE"/>
    <w:rsid w:val="00F40A40"/>
    <w:rsid w:val="00F40C5D"/>
    <w:rsid w:val="00F40F37"/>
    <w:rsid w:val="00F413CE"/>
    <w:rsid w:val="00F41732"/>
    <w:rsid w:val="00F41A92"/>
    <w:rsid w:val="00F41F52"/>
    <w:rsid w:val="00F4200B"/>
    <w:rsid w:val="00F4208C"/>
    <w:rsid w:val="00F420B9"/>
    <w:rsid w:val="00F4214C"/>
    <w:rsid w:val="00F42409"/>
    <w:rsid w:val="00F42710"/>
    <w:rsid w:val="00F4271A"/>
    <w:rsid w:val="00F42E03"/>
    <w:rsid w:val="00F42FF1"/>
    <w:rsid w:val="00F43316"/>
    <w:rsid w:val="00F435D0"/>
    <w:rsid w:val="00F43A3C"/>
    <w:rsid w:val="00F43B2F"/>
    <w:rsid w:val="00F43B41"/>
    <w:rsid w:val="00F43DF5"/>
    <w:rsid w:val="00F4411C"/>
    <w:rsid w:val="00F44416"/>
    <w:rsid w:val="00F44CF1"/>
    <w:rsid w:val="00F44F96"/>
    <w:rsid w:val="00F45171"/>
    <w:rsid w:val="00F458F8"/>
    <w:rsid w:val="00F45A34"/>
    <w:rsid w:val="00F45BE4"/>
    <w:rsid w:val="00F45DEB"/>
    <w:rsid w:val="00F463E7"/>
    <w:rsid w:val="00F46601"/>
    <w:rsid w:val="00F466E5"/>
    <w:rsid w:val="00F46E28"/>
    <w:rsid w:val="00F46E76"/>
    <w:rsid w:val="00F46F59"/>
    <w:rsid w:val="00F47508"/>
    <w:rsid w:val="00F47669"/>
    <w:rsid w:val="00F479B6"/>
    <w:rsid w:val="00F47C06"/>
    <w:rsid w:val="00F50132"/>
    <w:rsid w:val="00F501AA"/>
    <w:rsid w:val="00F50A3F"/>
    <w:rsid w:val="00F51491"/>
    <w:rsid w:val="00F51505"/>
    <w:rsid w:val="00F5150D"/>
    <w:rsid w:val="00F5169D"/>
    <w:rsid w:val="00F51901"/>
    <w:rsid w:val="00F51A9D"/>
    <w:rsid w:val="00F52F24"/>
    <w:rsid w:val="00F530DB"/>
    <w:rsid w:val="00F53138"/>
    <w:rsid w:val="00F5329E"/>
    <w:rsid w:val="00F53404"/>
    <w:rsid w:val="00F53711"/>
    <w:rsid w:val="00F53779"/>
    <w:rsid w:val="00F53A9A"/>
    <w:rsid w:val="00F53D98"/>
    <w:rsid w:val="00F53ED2"/>
    <w:rsid w:val="00F54011"/>
    <w:rsid w:val="00F547FB"/>
    <w:rsid w:val="00F54AFB"/>
    <w:rsid w:val="00F54D85"/>
    <w:rsid w:val="00F54F06"/>
    <w:rsid w:val="00F550BA"/>
    <w:rsid w:val="00F555FF"/>
    <w:rsid w:val="00F55AC1"/>
    <w:rsid w:val="00F55DC1"/>
    <w:rsid w:val="00F561D8"/>
    <w:rsid w:val="00F56516"/>
    <w:rsid w:val="00F56F6F"/>
    <w:rsid w:val="00F570F7"/>
    <w:rsid w:val="00F5785C"/>
    <w:rsid w:val="00F57CA2"/>
    <w:rsid w:val="00F57CDF"/>
    <w:rsid w:val="00F57EB8"/>
    <w:rsid w:val="00F60211"/>
    <w:rsid w:val="00F6021B"/>
    <w:rsid w:val="00F60589"/>
    <w:rsid w:val="00F6070A"/>
    <w:rsid w:val="00F60A42"/>
    <w:rsid w:val="00F61233"/>
    <w:rsid w:val="00F61330"/>
    <w:rsid w:val="00F61593"/>
    <w:rsid w:val="00F61723"/>
    <w:rsid w:val="00F6173F"/>
    <w:rsid w:val="00F61979"/>
    <w:rsid w:val="00F61B28"/>
    <w:rsid w:val="00F61E55"/>
    <w:rsid w:val="00F620C0"/>
    <w:rsid w:val="00F62128"/>
    <w:rsid w:val="00F6215D"/>
    <w:rsid w:val="00F62633"/>
    <w:rsid w:val="00F62835"/>
    <w:rsid w:val="00F62A7C"/>
    <w:rsid w:val="00F62D1D"/>
    <w:rsid w:val="00F63047"/>
    <w:rsid w:val="00F633A5"/>
    <w:rsid w:val="00F6352F"/>
    <w:rsid w:val="00F637CB"/>
    <w:rsid w:val="00F6381C"/>
    <w:rsid w:val="00F63B03"/>
    <w:rsid w:val="00F63C9D"/>
    <w:rsid w:val="00F63D0B"/>
    <w:rsid w:val="00F63E69"/>
    <w:rsid w:val="00F6431C"/>
    <w:rsid w:val="00F644DC"/>
    <w:rsid w:val="00F6475E"/>
    <w:rsid w:val="00F64844"/>
    <w:rsid w:val="00F648C4"/>
    <w:rsid w:val="00F64934"/>
    <w:rsid w:val="00F64A53"/>
    <w:rsid w:val="00F64D1B"/>
    <w:rsid w:val="00F652AC"/>
    <w:rsid w:val="00F65B0F"/>
    <w:rsid w:val="00F65DD3"/>
    <w:rsid w:val="00F660B9"/>
    <w:rsid w:val="00F66137"/>
    <w:rsid w:val="00F6622B"/>
    <w:rsid w:val="00F66478"/>
    <w:rsid w:val="00F66849"/>
    <w:rsid w:val="00F66966"/>
    <w:rsid w:val="00F66CF6"/>
    <w:rsid w:val="00F66FFB"/>
    <w:rsid w:val="00F6770D"/>
    <w:rsid w:val="00F67E49"/>
    <w:rsid w:val="00F70010"/>
    <w:rsid w:val="00F7012E"/>
    <w:rsid w:val="00F701AE"/>
    <w:rsid w:val="00F70917"/>
    <w:rsid w:val="00F70B2A"/>
    <w:rsid w:val="00F70E13"/>
    <w:rsid w:val="00F71025"/>
    <w:rsid w:val="00F7108D"/>
    <w:rsid w:val="00F7166B"/>
    <w:rsid w:val="00F7178D"/>
    <w:rsid w:val="00F71FFA"/>
    <w:rsid w:val="00F720ED"/>
    <w:rsid w:val="00F72448"/>
    <w:rsid w:val="00F7247C"/>
    <w:rsid w:val="00F727C0"/>
    <w:rsid w:val="00F72F52"/>
    <w:rsid w:val="00F731ED"/>
    <w:rsid w:val="00F7350C"/>
    <w:rsid w:val="00F73A7E"/>
    <w:rsid w:val="00F73E8A"/>
    <w:rsid w:val="00F74000"/>
    <w:rsid w:val="00F741A1"/>
    <w:rsid w:val="00F741DB"/>
    <w:rsid w:val="00F743EC"/>
    <w:rsid w:val="00F746FB"/>
    <w:rsid w:val="00F7483C"/>
    <w:rsid w:val="00F7495B"/>
    <w:rsid w:val="00F74C9C"/>
    <w:rsid w:val="00F74F88"/>
    <w:rsid w:val="00F755E2"/>
    <w:rsid w:val="00F7567A"/>
    <w:rsid w:val="00F7589F"/>
    <w:rsid w:val="00F75A6B"/>
    <w:rsid w:val="00F75AD0"/>
    <w:rsid w:val="00F75B4D"/>
    <w:rsid w:val="00F7692D"/>
    <w:rsid w:val="00F76D9F"/>
    <w:rsid w:val="00F76EEF"/>
    <w:rsid w:val="00F76F4E"/>
    <w:rsid w:val="00F77092"/>
    <w:rsid w:val="00F770EC"/>
    <w:rsid w:val="00F77254"/>
    <w:rsid w:val="00F77582"/>
    <w:rsid w:val="00F77674"/>
    <w:rsid w:val="00F778D1"/>
    <w:rsid w:val="00F7797E"/>
    <w:rsid w:val="00F77F9D"/>
    <w:rsid w:val="00F800BA"/>
    <w:rsid w:val="00F8080D"/>
    <w:rsid w:val="00F80948"/>
    <w:rsid w:val="00F80DA0"/>
    <w:rsid w:val="00F80E79"/>
    <w:rsid w:val="00F80F7C"/>
    <w:rsid w:val="00F8100E"/>
    <w:rsid w:val="00F81203"/>
    <w:rsid w:val="00F81279"/>
    <w:rsid w:val="00F8135D"/>
    <w:rsid w:val="00F82144"/>
    <w:rsid w:val="00F82590"/>
    <w:rsid w:val="00F82B9B"/>
    <w:rsid w:val="00F82BE6"/>
    <w:rsid w:val="00F82ED3"/>
    <w:rsid w:val="00F831D3"/>
    <w:rsid w:val="00F83464"/>
    <w:rsid w:val="00F83ACC"/>
    <w:rsid w:val="00F84013"/>
    <w:rsid w:val="00F846C4"/>
    <w:rsid w:val="00F84DBE"/>
    <w:rsid w:val="00F854DA"/>
    <w:rsid w:val="00F855B3"/>
    <w:rsid w:val="00F85693"/>
    <w:rsid w:val="00F85B08"/>
    <w:rsid w:val="00F85B65"/>
    <w:rsid w:val="00F85B97"/>
    <w:rsid w:val="00F85D3F"/>
    <w:rsid w:val="00F85FA2"/>
    <w:rsid w:val="00F85FE9"/>
    <w:rsid w:val="00F86088"/>
    <w:rsid w:val="00F860A3"/>
    <w:rsid w:val="00F861B8"/>
    <w:rsid w:val="00F866B7"/>
    <w:rsid w:val="00F86EE4"/>
    <w:rsid w:val="00F86EEA"/>
    <w:rsid w:val="00F87373"/>
    <w:rsid w:val="00F900B9"/>
    <w:rsid w:val="00F90C78"/>
    <w:rsid w:val="00F90C89"/>
    <w:rsid w:val="00F90D6F"/>
    <w:rsid w:val="00F91388"/>
    <w:rsid w:val="00F913B5"/>
    <w:rsid w:val="00F91A42"/>
    <w:rsid w:val="00F91AE6"/>
    <w:rsid w:val="00F92590"/>
    <w:rsid w:val="00F9268A"/>
    <w:rsid w:val="00F9297C"/>
    <w:rsid w:val="00F92AFF"/>
    <w:rsid w:val="00F92B62"/>
    <w:rsid w:val="00F92C4A"/>
    <w:rsid w:val="00F92EB2"/>
    <w:rsid w:val="00F9305F"/>
    <w:rsid w:val="00F9340E"/>
    <w:rsid w:val="00F937A9"/>
    <w:rsid w:val="00F938DF"/>
    <w:rsid w:val="00F93C08"/>
    <w:rsid w:val="00F940AB"/>
    <w:rsid w:val="00F947C4"/>
    <w:rsid w:val="00F9483A"/>
    <w:rsid w:val="00F94C93"/>
    <w:rsid w:val="00F94DA1"/>
    <w:rsid w:val="00F94DAC"/>
    <w:rsid w:val="00F94FA3"/>
    <w:rsid w:val="00F950CD"/>
    <w:rsid w:val="00F95186"/>
    <w:rsid w:val="00F95440"/>
    <w:rsid w:val="00F9550E"/>
    <w:rsid w:val="00F95567"/>
    <w:rsid w:val="00F95673"/>
    <w:rsid w:val="00F957AD"/>
    <w:rsid w:val="00F95C5E"/>
    <w:rsid w:val="00F96016"/>
    <w:rsid w:val="00F9610D"/>
    <w:rsid w:val="00F963C8"/>
    <w:rsid w:val="00F964BD"/>
    <w:rsid w:val="00F967E9"/>
    <w:rsid w:val="00F96837"/>
    <w:rsid w:val="00F96BF9"/>
    <w:rsid w:val="00F96E09"/>
    <w:rsid w:val="00F97400"/>
    <w:rsid w:val="00F97473"/>
    <w:rsid w:val="00F974D9"/>
    <w:rsid w:val="00FA01C4"/>
    <w:rsid w:val="00FA0396"/>
    <w:rsid w:val="00FA03FF"/>
    <w:rsid w:val="00FA043B"/>
    <w:rsid w:val="00FA0A48"/>
    <w:rsid w:val="00FA0DF4"/>
    <w:rsid w:val="00FA0F11"/>
    <w:rsid w:val="00FA1068"/>
    <w:rsid w:val="00FA142B"/>
    <w:rsid w:val="00FA161F"/>
    <w:rsid w:val="00FA1708"/>
    <w:rsid w:val="00FA17B9"/>
    <w:rsid w:val="00FA1855"/>
    <w:rsid w:val="00FA188A"/>
    <w:rsid w:val="00FA1971"/>
    <w:rsid w:val="00FA1F43"/>
    <w:rsid w:val="00FA21C8"/>
    <w:rsid w:val="00FA2251"/>
    <w:rsid w:val="00FA25EA"/>
    <w:rsid w:val="00FA2730"/>
    <w:rsid w:val="00FA291F"/>
    <w:rsid w:val="00FA2C56"/>
    <w:rsid w:val="00FA2C74"/>
    <w:rsid w:val="00FA2DBE"/>
    <w:rsid w:val="00FA2E39"/>
    <w:rsid w:val="00FA3277"/>
    <w:rsid w:val="00FA3339"/>
    <w:rsid w:val="00FA35DE"/>
    <w:rsid w:val="00FA3652"/>
    <w:rsid w:val="00FA37FD"/>
    <w:rsid w:val="00FA3B25"/>
    <w:rsid w:val="00FA3E80"/>
    <w:rsid w:val="00FA3FE0"/>
    <w:rsid w:val="00FA4382"/>
    <w:rsid w:val="00FA4A25"/>
    <w:rsid w:val="00FA4EE1"/>
    <w:rsid w:val="00FA514A"/>
    <w:rsid w:val="00FA5FDB"/>
    <w:rsid w:val="00FA6086"/>
    <w:rsid w:val="00FA693F"/>
    <w:rsid w:val="00FA698D"/>
    <w:rsid w:val="00FA6BF2"/>
    <w:rsid w:val="00FA6CEE"/>
    <w:rsid w:val="00FA7588"/>
    <w:rsid w:val="00FA77F0"/>
    <w:rsid w:val="00FA79DA"/>
    <w:rsid w:val="00FA7C0B"/>
    <w:rsid w:val="00FB003E"/>
    <w:rsid w:val="00FB00DF"/>
    <w:rsid w:val="00FB01AC"/>
    <w:rsid w:val="00FB03F5"/>
    <w:rsid w:val="00FB04F1"/>
    <w:rsid w:val="00FB067F"/>
    <w:rsid w:val="00FB07A6"/>
    <w:rsid w:val="00FB0B00"/>
    <w:rsid w:val="00FB0DFF"/>
    <w:rsid w:val="00FB0F2C"/>
    <w:rsid w:val="00FB102D"/>
    <w:rsid w:val="00FB168B"/>
    <w:rsid w:val="00FB1746"/>
    <w:rsid w:val="00FB1996"/>
    <w:rsid w:val="00FB1E91"/>
    <w:rsid w:val="00FB1FAE"/>
    <w:rsid w:val="00FB242E"/>
    <w:rsid w:val="00FB26FA"/>
    <w:rsid w:val="00FB28D6"/>
    <w:rsid w:val="00FB2A47"/>
    <w:rsid w:val="00FB2C5D"/>
    <w:rsid w:val="00FB2D6C"/>
    <w:rsid w:val="00FB2E4B"/>
    <w:rsid w:val="00FB310E"/>
    <w:rsid w:val="00FB3445"/>
    <w:rsid w:val="00FB37B6"/>
    <w:rsid w:val="00FB3A0C"/>
    <w:rsid w:val="00FB3ACF"/>
    <w:rsid w:val="00FB41B0"/>
    <w:rsid w:val="00FB4236"/>
    <w:rsid w:val="00FB451C"/>
    <w:rsid w:val="00FB4522"/>
    <w:rsid w:val="00FB494F"/>
    <w:rsid w:val="00FB4BE4"/>
    <w:rsid w:val="00FB4F87"/>
    <w:rsid w:val="00FB5529"/>
    <w:rsid w:val="00FB5D67"/>
    <w:rsid w:val="00FB5D89"/>
    <w:rsid w:val="00FB6CD1"/>
    <w:rsid w:val="00FB7793"/>
    <w:rsid w:val="00FB77AD"/>
    <w:rsid w:val="00FB7DCA"/>
    <w:rsid w:val="00FB7E2C"/>
    <w:rsid w:val="00FB7FA5"/>
    <w:rsid w:val="00FC00CC"/>
    <w:rsid w:val="00FC0170"/>
    <w:rsid w:val="00FC0316"/>
    <w:rsid w:val="00FC05E2"/>
    <w:rsid w:val="00FC06BD"/>
    <w:rsid w:val="00FC0750"/>
    <w:rsid w:val="00FC0C80"/>
    <w:rsid w:val="00FC0EAA"/>
    <w:rsid w:val="00FC0EAD"/>
    <w:rsid w:val="00FC11F8"/>
    <w:rsid w:val="00FC13CE"/>
    <w:rsid w:val="00FC18C1"/>
    <w:rsid w:val="00FC1F10"/>
    <w:rsid w:val="00FC1FE7"/>
    <w:rsid w:val="00FC2578"/>
    <w:rsid w:val="00FC2614"/>
    <w:rsid w:val="00FC26BF"/>
    <w:rsid w:val="00FC2849"/>
    <w:rsid w:val="00FC28EF"/>
    <w:rsid w:val="00FC321C"/>
    <w:rsid w:val="00FC334A"/>
    <w:rsid w:val="00FC34B9"/>
    <w:rsid w:val="00FC355D"/>
    <w:rsid w:val="00FC35D6"/>
    <w:rsid w:val="00FC3700"/>
    <w:rsid w:val="00FC3857"/>
    <w:rsid w:val="00FC408A"/>
    <w:rsid w:val="00FC41AF"/>
    <w:rsid w:val="00FC41D9"/>
    <w:rsid w:val="00FC4643"/>
    <w:rsid w:val="00FC4806"/>
    <w:rsid w:val="00FC4A03"/>
    <w:rsid w:val="00FC4DFB"/>
    <w:rsid w:val="00FC5142"/>
    <w:rsid w:val="00FC5186"/>
    <w:rsid w:val="00FC5625"/>
    <w:rsid w:val="00FC5665"/>
    <w:rsid w:val="00FC5944"/>
    <w:rsid w:val="00FC6023"/>
    <w:rsid w:val="00FC6267"/>
    <w:rsid w:val="00FC679C"/>
    <w:rsid w:val="00FC67C0"/>
    <w:rsid w:val="00FC6FF9"/>
    <w:rsid w:val="00FC7109"/>
    <w:rsid w:val="00FC7123"/>
    <w:rsid w:val="00FC717A"/>
    <w:rsid w:val="00FC735B"/>
    <w:rsid w:val="00FC7397"/>
    <w:rsid w:val="00FC74E1"/>
    <w:rsid w:val="00FC753C"/>
    <w:rsid w:val="00FC761F"/>
    <w:rsid w:val="00FC76AC"/>
    <w:rsid w:val="00FC775D"/>
    <w:rsid w:val="00FC77F9"/>
    <w:rsid w:val="00FC7C19"/>
    <w:rsid w:val="00FC7C5A"/>
    <w:rsid w:val="00FD0332"/>
    <w:rsid w:val="00FD060B"/>
    <w:rsid w:val="00FD0618"/>
    <w:rsid w:val="00FD090B"/>
    <w:rsid w:val="00FD0A35"/>
    <w:rsid w:val="00FD0C0D"/>
    <w:rsid w:val="00FD0FD8"/>
    <w:rsid w:val="00FD108D"/>
    <w:rsid w:val="00FD11C7"/>
    <w:rsid w:val="00FD12DE"/>
    <w:rsid w:val="00FD1A10"/>
    <w:rsid w:val="00FD1C36"/>
    <w:rsid w:val="00FD1CC3"/>
    <w:rsid w:val="00FD1FC0"/>
    <w:rsid w:val="00FD2136"/>
    <w:rsid w:val="00FD2247"/>
    <w:rsid w:val="00FD2282"/>
    <w:rsid w:val="00FD27A9"/>
    <w:rsid w:val="00FD34BC"/>
    <w:rsid w:val="00FD3AD2"/>
    <w:rsid w:val="00FD3F7C"/>
    <w:rsid w:val="00FD4054"/>
    <w:rsid w:val="00FD45E9"/>
    <w:rsid w:val="00FD4BCF"/>
    <w:rsid w:val="00FD53DA"/>
    <w:rsid w:val="00FD54AE"/>
    <w:rsid w:val="00FD5745"/>
    <w:rsid w:val="00FD57DE"/>
    <w:rsid w:val="00FD5E72"/>
    <w:rsid w:val="00FD67BF"/>
    <w:rsid w:val="00FD6C87"/>
    <w:rsid w:val="00FD72F7"/>
    <w:rsid w:val="00FD740C"/>
    <w:rsid w:val="00FD7F73"/>
    <w:rsid w:val="00FE008A"/>
    <w:rsid w:val="00FE00AA"/>
    <w:rsid w:val="00FE00FB"/>
    <w:rsid w:val="00FE033F"/>
    <w:rsid w:val="00FE06D8"/>
    <w:rsid w:val="00FE0773"/>
    <w:rsid w:val="00FE0841"/>
    <w:rsid w:val="00FE0D3A"/>
    <w:rsid w:val="00FE10BB"/>
    <w:rsid w:val="00FE126C"/>
    <w:rsid w:val="00FE1335"/>
    <w:rsid w:val="00FE15D4"/>
    <w:rsid w:val="00FE162F"/>
    <w:rsid w:val="00FE1ACE"/>
    <w:rsid w:val="00FE1ECE"/>
    <w:rsid w:val="00FE2430"/>
    <w:rsid w:val="00FE280A"/>
    <w:rsid w:val="00FE296F"/>
    <w:rsid w:val="00FE2C10"/>
    <w:rsid w:val="00FE2D12"/>
    <w:rsid w:val="00FE2D17"/>
    <w:rsid w:val="00FE2DA6"/>
    <w:rsid w:val="00FE2DE7"/>
    <w:rsid w:val="00FE2EC4"/>
    <w:rsid w:val="00FE3A7A"/>
    <w:rsid w:val="00FE3ABE"/>
    <w:rsid w:val="00FE4505"/>
    <w:rsid w:val="00FE4675"/>
    <w:rsid w:val="00FE4847"/>
    <w:rsid w:val="00FE4A51"/>
    <w:rsid w:val="00FE4B82"/>
    <w:rsid w:val="00FE4FC5"/>
    <w:rsid w:val="00FE4FD8"/>
    <w:rsid w:val="00FE5227"/>
    <w:rsid w:val="00FE571A"/>
    <w:rsid w:val="00FE59DD"/>
    <w:rsid w:val="00FE5A96"/>
    <w:rsid w:val="00FE5B6C"/>
    <w:rsid w:val="00FE5CA6"/>
    <w:rsid w:val="00FE5D09"/>
    <w:rsid w:val="00FE65E3"/>
    <w:rsid w:val="00FE6746"/>
    <w:rsid w:val="00FE70C5"/>
    <w:rsid w:val="00FE7506"/>
    <w:rsid w:val="00FE750C"/>
    <w:rsid w:val="00FE7522"/>
    <w:rsid w:val="00FE7543"/>
    <w:rsid w:val="00FE75FA"/>
    <w:rsid w:val="00FE787C"/>
    <w:rsid w:val="00FE7F08"/>
    <w:rsid w:val="00FF0068"/>
    <w:rsid w:val="00FF018C"/>
    <w:rsid w:val="00FF040B"/>
    <w:rsid w:val="00FF0BD3"/>
    <w:rsid w:val="00FF0C5C"/>
    <w:rsid w:val="00FF0E4F"/>
    <w:rsid w:val="00FF1321"/>
    <w:rsid w:val="00FF16F6"/>
    <w:rsid w:val="00FF1725"/>
    <w:rsid w:val="00FF1FDE"/>
    <w:rsid w:val="00FF23C9"/>
    <w:rsid w:val="00FF24F9"/>
    <w:rsid w:val="00FF291A"/>
    <w:rsid w:val="00FF2978"/>
    <w:rsid w:val="00FF2C19"/>
    <w:rsid w:val="00FF2D41"/>
    <w:rsid w:val="00FF2F39"/>
    <w:rsid w:val="00FF3116"/>
    <w:rsid w:val="00FF3956"/>
    <w:rsid w:val="00FF3A5C"/>
    <w:rsid w:val="00FF3E49"/>
    <w:rsid w:val="00FF407D"/>
    <w:rsid w:val="00FF4119"/>
    <w:rsid w:val="00FF4147"/>
    <w:rsid w:val="00FF45DE"/>
    <w:rsid w:val="00FF4642"/>
    <w:rsid w:val="00FF4736"/>
    <w:rsid w:val="00FF4AF1"/>
    <w:rsid w:val="00FF4B49"/>
    <w:rsid w:val="00FF4BA3"/>
    <w:rsid w:val="00FF55CF"/>
    <w:rsid w:val="00FF55EA"/>
    <w:rsid w:val="00FF5699"/>
    <w:rsid w:val="00FF56AB"/>
    <w:rsid w:val="00FF5770"/>
    <w:rsid w:val="00FF5CF6"/>
    <w:rsid w:val="00FF5D62"/>
    <w:rsid w:val="00FF6440"/>
    <w:rsid w:val="00FF679C"/>
    <w:rsid w:val="00FF67A3"/>
    <w:rsid w:val="00FF6B45"/>
    <w:rsid w:val="00FF6E47"/>
    <w:rsid w:val="00FF6F9A"/>
    <w:rsid w:val="00FF7050"/>
    <w:rsid w:val="00FF70BC"/>
    <w:rsid w:val="00FF7318"/>
    <w:rsid w:val="00FF75D7"/>
    <w:rsid w:val="00FF76A2"/>
    <w:rsid w:val="00FF7811"/>
    <w:rsid w:val="00FF79F1"/>
    <w:rsid w:val="00FF7C57"/>
    <w:rsid w:val="00FF7CEC"/>
    <w:rsid w:val="00FF7DDA"/>
    <w:rsid w:val="00FF7F01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81E3"/>
  <w15:docId w15:val="{B6E68866-FB70-47B7-82B0-67D5734F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unhideWhenUsed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2F6D17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alibri (OTF)" w:hAnsi="Calibri (OTF)" w:cs="Calibri (OTF)"/>
      <w:color w:val="000000"/>
      <w:sz w:val="22"/>
      <w:szCs w:val="22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Eras Medium ITC" w:hAnsi="Eras Medium ITC" w:cs="Arial"/>
      <w:b/>
      <w:bCs/>
      <w:sz w:val="28"/>
    </w:rPr>
  </w:style>
  <w:style w:type="paragraph" w:styleId="Titolo2">
    <w:name w:val="heading 2"/>
    <w:basedOn w:val="Normale"/>
    <w:next w:val="Normale"/>
    <w:link w:val="Titolo2Carattere"/>
    <w:pPr>
      <w:keepNext/>
      <w:widowControl w:val="0"/>
      <w:pBdr>
        <w:bottom w:val="single" w:sz="18" w:space="1" w:color="C0C0C0"/>
      </w:pBdr>
      <w:spacing w:before="240" w:after="60"/>
      <w:jc w:val="both"/>
      <w:outlineLvl w:val="1"/>
    </w:pPr>
    <w:rPr>
      <w:rFonts w:eastAsia="Times New Roman"/>
      <w:szCs w:val="20"/>
    </w:rPr>
  </w:style>
  <w:style w:type="paragraph" w:styleId="Titolo3">
    <w:name w:val="heading 3"/>
    <w:basedOn w:val="Normale"/>
    <w:next w:val="Normale"/>
    <w:pPr>
      <w:keepNext/>
      <w:jc w:val="right"/>
      <w:outlineLvl w:val="2"/>
    </w:pPr>
    <w:rPr>
      <w:rFonts w:cs="Arial"/>
      <w:b/>
      <w:bCs/>
      <w:noProof/>
    </w:rPr>
  </w:style>
  <w:style w:type="paragraph" w:styleId="Titolo4">
    <w:name w:val="heading 4"/>
    <w:basedOn w:val="Normale"/>
    <w:next w:val="Normale"/>
    <w:pPr>
      <w:keepNext/>
      <w:widowControl w:val="0"/>
      <w:spacing w:before="240" w:after="60"/>
      <w:jc w:val="both"/>
      <w:outlineLvl w:val="3"/>
    </w:pPr>
    <w:rPr>
      <w:rFonts w:eastAsia="Times New Roman"/>
      <w:b/>
      <w:i/>
      <w:szCs w:val="20"/>
    </w:rPr>
  </w:style>
  <w:style w:type="paragraph" w:styleId="Titolo5">
    <w:name w:val="heading 5"/>
    <w:basedOn w:val="Normale"/>
    <w:next w:val="Normale"/>
    <w:pPr>
      <w:keepNext/>
      <w:spacing w:before="100" w:beforeAutospacing="1"/>
      <w:outlineLvl w:val="4"/>
    </w:pPr>
    <w:rPr>
      <w:rFonts w:ascii="Eras Medium ITC" w:hAnsi="Eras Medium ITC" w:cs="Arial"/>
      <w:b/>
      <w:bCs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rFonts w:cs="Arial"/>
      <w:b/>
    </w:rPr>
  </w:style>
  <w:style w:type="paragraph" w:styleId="Titolo7">
    <w:name w:val="heading 7"/>
    <w:basedOn w:val="Normale"/>
    <w:next w:val="Normale"/>
    <w:pPr>
      <w:keepNext/>
      <w:spacing w:before="20" w:after="20"/>
      <w:jc w:val="center"/>
      <w:outlineLvl w:val="6"/>
    </w:pPr>
    <w:rPr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8D3C56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40"/>
      <w:jc w:val="center"/>
      <w:outlineLvl w:val="8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uiPriority w:val="99"/>
    <w:rPr>
      <w:rFonts w:ascii="Arial" w:hAnsi="Arial"/>
      <w:sz w:val="22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</w:style>
  <w:style w:type="paragraph" w:customStyle="1" w:styleId="Oggetto">
    <w:name w:val="Oggetto"/>
    <w:basedOn w:val="Normale"/>
    <w:pPr>
      <w:widowControl w:val="0"/>
      <w:jc w:val="both"/>
    </w:pPr>
    <w:rPr>
      <w:rFonts w:eastAsia="Times New Roman"/>
      <w:b/>
      <w:szCs w:val="20"/>
    </w:rPr>
  </w:style>
  <w:style w:type="paragraph" w:customStyle="1" w:styleId="6P">
    <w:name w:val="6P"/>
    <w:basedOn w:val="Normale"/>
    <w:pPr>
      <w:widowControl w:val="0"/>
      <w:spacing w:line="-120" w:lineRule="auto"/>
      <w:jc w:val="both"/>
    </w:pPr>
    <w:rPr>
      <w:rFonts w:eastAsia="Times New Roman"/>
      <w:szCs w:val="20"/>
    </w:rPr>
  </w:style>
  <w:style w:type="paragraph" w:customStyle="1" w:styleId="Default">
    <w:name w:val="Default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styleId="Corpodeltesto2">
    <w:name w:val="Body Text 2"/>
    <w:basedOn w:val="Normale"/>
    <w:semiHidden/>
    <w:pPr>
      <w:widowControl w:val="0"/>
    </w:pPr>
    <w:rPr>
      <w:rFonts w:eastAsia="Times New Roman"/>
      <w:szCs w:val="20"/>
    </w:rPr>
  </w:style>
  <w:style w:type="paragraph" w:customStyle="1" w:styleId="Corpodeltesto21">
    <w:name w:val="Corpo del testo 21"/>
    <w:basedOn w:val="Normale"/>
    <w:uiPriority w:val="99"/>
    <w:pPr>
      <w:widowControl w:val="0"/>
      <w:jc w:val="both"/>
    </w:pPr>
    <w:rPr>
      <w:rFonts w:eastAsia="Times New Roman"/>
      <w:szCs w:val="20"/>
    </w:rPr>
  </w:style>
  <w:style w:type="paragraph" w:customStyle="1" w:styleId="RIFERIMENTI">
    <w:name w:val="RIFERIMENTI"/>
    <w:basedOn w:val="Normale"/>
    <w:pPr>
      <w:numPr>
        <w:numId w:val="1"/>
      </w:numPr>
    </w:pPr>
    <w:rPr>
      <w:rFonts w:ascii="Eras Medium ITC" w:hAnsi="Eras Medium ITC" w:cs="Arial"/>
    </w:rPr>
  </w:style>
  <w:style w:type="paragraph" w:customStyle="1" w:styleId="titoloterzo">
    <w:name w:val="titoloterzo"/>
    <w:basedOn w:val="Corpotesto"/>
    <w:pPr>
      <w:widowControl w:val="0"/>
      <w:tabs>
        <w:tab w:val="right" w:pos="9356"/>
      </w:tabs>
      <w:spacing w:before="160" w:after="80"/>
      <w:jc w:val="both"/>
    </w:pPr>
    <w:rPr>
      <w:rFonts w:eastAsia="Times New Roman"/>
      <w:b/>
      <w:spacing w:val="2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BodyText31">
    <w:name w:val="Body Text 31"/>
    <w:basedOn w:val="Normale"/>
    <w:pPr>
      <w:widowControl w:val="0"/>
      <w:spacing w:after="40"/>
      <w:jc w:val="both"/>
    </w:pPr>
    <w:rPr>
      <w:rFonts w:eastAsia="Times New Roman"/>
    </w:rPr>
  </w:style>
  <w:style w:type="paragraph" w:styleId="Elenco2">
    <w:name w:val="List 2"/>
    <w:basedOn w:val="Normale"/>
    <w:semiHidden/>
    <w:pPr>
      <w:widowControl w:val="0"/>
      <w:numPr>
        <w:numId w:val="2"/>
      </w:numPr>
      <w:jc w:val="both"/>
    </w:pPr>
    <w:rPr>
      <w:rFonts w:eastAsia="Times New Roman"/>
      <w:sz w:val="24"/>
    </w:rPr>
  </w:style>
  <w:style w:type="paragraph" w:styleId="Testodelblocco">
    <w:name w:val="Block Text"/>
    <w:basedOn w:val="Normale"/>
    <w:semiHidden/>
    <w:pPr>
      <w:widowControl w:val="0"/>
      <w:spacing w:before="60"/>
      <w:ind w:left="113" w:right="113"/>
      <w:jc w:val="center"/>
    </w:pPr>
    <w:rPr>
      <w:rFonts w:eastAsia="Times New Roman"/>
      <w:b/>
    </w:rPr>
  </w:style>
  <w:style w:type="paragraph" w:styleId="Rientrocorpodeltesto">
    <w:name w:val="Body Text Indent"/>
    <w:basedOn w:val="Normale"/>
    <w:semiHidden/>
    <w:pPr>
      <w:widowControl w:val="0"/>
      <w:jc w:val="both"/>
    </w:pPr>
    <w:rPr>
      <w:rFonts w:eastAsia="Times New Roman"/>
    </w:rPr>
  </w:style>
  <w:style w:type="character" w:styleId="Rimandocommento">
    <w:name w:val="annotation reference"/>
    <w:uiPriority w:val="99"/>
    <w:semiHidden/>
    <w:unhideWhenUsed/>
    <w:rsid w:val="00C957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575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C95752"/>
    <w:rPr>
      <w:rFonts w:ascii="Arial" w:hAnsi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575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95752"/>
    <w:rPr>
      <w:rFonts w:ascii="Arial" w:hAnsi="Arial"/>
      <w:b/>
      <w:bCs/>
      <w:lang w:eastAsia="en-US"/>
    </w:rPr>
  </w:style>
  <w:style w:type="paragraph" w:styleId="Paragrafoelenco">
    <w:name w:val="List Paragraph"/>
    <w:basedOn w:val="Normale"/>
    <w:link w:val="ParagrafoelencoCarattere"/>
    <w:uiPriority w:val="1"/>
    <w:qFormat/>
    <w:rsid w:val="003D5DB4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3D5DB4"/>
    <w:rPr>
      <w:rFonts w:ascii="Arial" w:hAnsi="Arial"/>
      <w:sz w:val="22"/>
      <w:szCs w:val="22"/>
      <w:lang w:eastAsia="en-US"/>
    </w:rPr>
  </w:style>
  <w:style w:type="paragraph" w:customStyle="1" w:styleId="Corpodeltesto214">
    <w:name w:val="Corpo del testo 214"/>
    <w:basedOn w:val="Normale"/>
    <w:rsid w:val="0077039D"/>
    <w:pPr>
      <w:widowControl w:val="0"/>
      <w:jc w:val="both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5C3E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5D3E10"/>
    <w:rPr>
      <w:rFonts w:ascii="Arial" w:eastAsia="Times New Roman" w:hAnsi="Arial"/>
      <w:sz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5D3E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rsid w:val="008678B6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59"/>
    <w:rsid w:val="008678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link w:val="Corpodeltesto22Carattere"/>
    <w:rsid w:val="00A25C2C"/>
    <w:pPr>
      <w:widowControl w:val="0"/>
      <w:jc w:val="both"/>
    </w:pPr>
    <w:rPr>
      <w:rFonts w:eastAsia="Times New Roman"/>
    </w:rPr>
  </w:style>
  <w:style w:type="paragraph" w:customStyle="1" w:styleId="Corpodeltesto">
    <w:name w:val="Corpo del testo"/>
    <w:basedOn w:val="Normale"/>
    <w:semiHidden/>
    <w:rsid w:val="00165918"/>
    <w:pPr>
      <w:spacing w:after="120"/>
    </w:pPr>
  </w:style>
  <w:style w:type="paragraph" w:customStyle="1" w:styleId="Corpodeltesto220">
    <w:name w:val="Corpo del testo 220"/>
    <w:basedOn w:val="Normale"/>
    <w:rsid w:val="000E0D74"/>
    <w:pPr>
      <w:widowControl w:val="0"/>
      <w:jc w:val="both"/>
    </w:pPr>
    <w:rPr>
      <w:rFonts w:eastAsia="Times New Roman"/>
    </w:rPr>
  </w:style>
  <w:style w:type="character" w:customStyle="1" w:styleId="Titolo8Carattere">
    <w:name w:val="Titolo 8 Carattere"/>
    <w:link w:val="Titolo8"/>
    <w:uiPriority w:val="9"/>
    <w:semiHidden/>
    <w:rsid w:val="008D3C56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ltesto25">
    <w:name w:val="Corpo del testo 25"/>
    <w:basedOn w:val="Normale"/>
    <w:rsid w:val="007A4022"/>
    <w:pPr>
      <w:widowControl w:val="0"/>
      <w:jc w:val="both"/>
    </w:pPr>
    <w:rPr>
      <w:rFonts w:eastAsia="Times New Roman"/>
    </w:rPr>
  </w:style>
  <w:style w:type="paragraph" w:customStyle="1" w:styleId="Corpodeltesto26">
    <w:name w:val="Corpo del testo 26"/>
    <w:basedOn w:val="Normale"/>
    <w:rsid w:val="007A4022"/>
    <w:pPr>
      <w:widowControl w:val="0"/>
      <w:jc w:val="both"/>
    </w:pPr>
    <w:rPr>
      <w:rFonts w:eastAsia="Times New Roman"/>
    </w:rPr>
  </w:style>
  <w:style w:type="paragraph" w:customStyle="1" w:styleId="Corpodeltesto227">
    <w:name w:val="Corpo del testo 227"/>
    <w:basedOn w:val="Normale"/>
    <w:rsid w:val="007A4022"/>
    <w:pPr>
      <w:widowControl w:val="0"/>
      <w:jc w:val="both"/>
    </w:pPr>
    <w:rPr>
      <w:rFonts w:eastAsia="Times New Roman"/>
    </w:rPr>
  </w:style>
  <w:style w:type="paragraph" w:styleId="Corpodeltesto3">
    <w:name w:val="Body Text 3"/>
    <w:basedOn w:val="Normale"/>
    <w:link w:val="Corpodeltesto3Carattere"/>
    <w:uiPriority w:val="99"/>
    <w:unhideWhenUsed/>
    <w:rsid w:val="007A40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7A4022"/>
    <w:rPr>
      <w:rFonts w:ascii="Arial" w:hAnsi="Arial"/>
      <w:sz w:val="16"/>
      <w:szCs w:val="16"/>
      <w:lang w:eastAsia="en-US"/>
    </w:rPr>
  </w:style>
  <w:style w:type="character" w:styleId="Enfasigrassetto">
    <w:name w:val="Strong"/>
    <w:uiPriority w:val="22"/>
    <w:rsid w:val="00383C39"/>
    <w:rPr>
      <w:b/>
      <w:bCs/>
    </w:rPr>
  </w:style>
  <w:style w:type="paragraph" w:customStyle="1" w:styleId="Corpodeltesto217">
    <w:name w:val="Corpo del testo 217"/>
    <w:basedOn w:val="Normale"/>
    <w:rsid w:val="00383C39"/>
    <w:pPr>
      <w:widowControl w:val="0"/>
      <w:jc w:val="both"/>
    </w:pPr>
    <w:rPr>
      <w:rFonts w:eastAsia="Times New Roman"/>
    </w:rPr>
  </w:style>
  <w:style w:type="paragraph" w:customStyle="1" w:styleId="rientro">
    <w:name w:val="rientro"/>
    <w:basedOn w:val="Normale"/>
    <w:rsid w:val="00090B25"/>
    <w:pPr>
      <w:spacing w:before="100" w:beforeAutospacing="1" w:after="144" w:line="324" w:lineRule="atLeast"/>
    </w:pPr>
    <w:rPr>
      <w:rFonts w:ascii="sole_text" w:eastAsia="Times New Roman" w:hAnsi="sole_text"/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1C6F8F"/>
    <w:rPr>
      <w:rFonts w:ascii="Arial" w:hAnsi="Arial"/>
      <w:sz w:val="22"/>
      <w:szCs w:val="22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E5A17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4E5A17"/>
    <w:rPr>
      <w:color w:val="954F72"/>
      <w:u w:val="single"/>
    </w:rPr>
  </w:style>
  <w:style w:type="paragraph" w:customStyle="1" w:styleId="TableText">
    <w:name w:val="Table Text"/>
    <w:basedOn w:val="Corpotesto"/>
    <w:uiPriority w:val="99"/>
    <w:rsid w:val="0095099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0"/>
      <w:jc w:val="both"/>
    </w:pPr>
    <w:rPr>
      <w:rFonts w:cs="Arial"/>
    </w:rPr>
  </w:style>
  <w:style w:type="paragraph" w:customStyle="1" w:styleId="punto">
    <w:name w:val="punto"/>
    <w:basedOn w:val="Corpotesto"/>
    <w:link w:val="puntoCarattere"/>
    <w:uiPriority w:val="99"/>
    <w:rsid w:val="004E17F1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17"/>
      <w:ind w:left="283" w:hanging="283"/>
      <w:jc w:val="both"/>
    </w:pPr>
    <w:rPr>
      <w:rFonts w:cs="Arial"/>
    </w:rPr>
  </w:style>
  <w:style w:type="character" w:customStyle="1" w:styleId="link">
    <w:name w:val="link"/>
    <w:uiPriority w:val="99"/>
    <w:rsid w:val="004E17F1"/>
    <w:rPr>
      <w:color w:val="0000FF"/>
      <w:u w:val="thick"/>
    </w:rPr>
  </w:style>
  <w:style w:type="paragraph" w:customStyle="1" w:styleId="Nessunostileparagrafo">
    <w:name w:val="[Nessuno stile paragrafo]"/>
    <w:rsid w:val="00FC41A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Scadoggetto">
    <w:name w:val="Scad oggetto"/>
    <w:basedOn w:val="Nessunostileparagrafo"/>
    <w:uiPriority w:val="99"/>
    <w:rsid w:val="008020E2"/>
    <w:pPr>
      <w:keepNext/>
      <w:suppressAutoHyphens/>
      <w:jc w:val="center"/>
    </w:pPr>
    <w:rPr>
      <w:rFonts w:ascii="Arial" w:hAnsi="Arial" w:cs="Arial"/>
      <w:b/>
      <w:bCs/>
      <w:smallCaps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7539FC"/>
    <w:rPr>
      <w:rFonts w:cs="Calibri"/>
      <w:b/>
      <w:smallCaps/>
      <w:color w:val="000000"/>
      <w:sz w:val="22"/>
      <w:szCs w:val="22"/>
    </w:rPr>
  </w:style>
  <w:style w:type="paragraph" w:customStyle="1" w:styleId="Sintesi">
    <w:name w:val="Sintesi"/>
    <w:basedOn w:val="Nessunostileparagrafo"/>
    <w:uiPriority w:val="99"/>
    <w:rsid w:val="00964F0F"/>
    <w:pPr>
      <w:suppressAutoHyphens/>
      <w:spacing w:before="40" w:line="260" w:lineRule="atLeast"/>
      <w:ind w:left="289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Titoletto">
    <w:name w:val="Titoletto"/>
    <w:basedOn w:val="Nessunostileparagrafo"/>
    <w:uiPriority w:val="99"/>
    <w:rsid w:val="0080475D"/>
    <w:pPr>
      <w:suppressAutoHyphens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cadtesto">
    <w:name w:val="Scad testo"/>
    <w:basedOn w:val="Nessunostileparagrafo"/>
    <w:uiPriority w:val="99"/>
    <w:rsid w:val="006D4E48"/>
    <w:pPr>
      <w:suppressAutoHyphens/>
      <w:jc w:val="both"/>
    </w:pPr>
    <w:rPr>
      <w:rFonts w:ascii="Arial" w:hAnsi="Arial" w:cs="Arial"/>
      <w:sz w:val="20"/>
      <w:szCs w:val="20"/>
    </w:rPr>
  </w:style>
  <w:style w:type="paragraph" w:customStyle="1" w:styleId="Titolo30">
    <w:name w:val="Titolo3"/>
    <w:basedOn w:val="Nessunostileparagrafo"/>
    <w:uiPriority w:val="99"/>
    <w:rsid w:val="008A0473"/>
    <w:pPr>
      <w:suppressAutoHyphens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R50">
    <w:name w:val="R50"/>
    <w:basedOn w:val="Corpotesto"/>
    <w:uiPriority w:val="99"/>
    <w:rsid w:val="00AB232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ind w:left="283"/>
      <w:jc w:val="both"/>
    </w:pPr>
    <w:rPr>
      <w:rFonts w:ascii="Arial" w:hAnsi="Arial" w:cs="Arial"/>
    </w:rPr>
  </w:style>
  <w:style w:type="paragraph" w:customStyle="1" w:styleId="trattino500">
    <w:name w:val="trattino50"/>
    <w:basedOn w:val="Corpotesto"/>
    <w:uiPriority w:val="99"/>
    <w:rsid w:val="00234B7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28"/>
      <w:ind w:left="454" w:hanging="170"/>
      <w:jc w:val="both"/>
    </w:pPr>
    <w:rPr>
      <w:rFonts w:ascii="Arial" w:hAnsi="Arial" w:cs="Arial"/>
    </w:rPr>
  </w:style>
  <w:style w:type="paragraph" w:customStyle="1" w:styleId="trattino">
    <w:name w:val="trattino"/>
    <w:basedOn w:val="Corpotesto"/>
    <w:uiPriority w:val="99"/>
    <w:rsid w:val="009A17E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" w:after="28"/>
      <w:ind w:left="283" w:hanging="283"/>
      <w:jc w:val="both"/>
    </w:pPr>
    <w:rPr>
      <w:rFonts w:ascii="Arial" w:hAnsi="Arial" w:cs="Arial"/>
    </w:rPr>
  </w:style>
  <w:style w:type="paragraph" w:customStyle="1" w:styleId="Estremo">
    <w:name w:val="Estremo"/>
    <w:basedOn w:val="Nessunostileparagrafo"/>
    <w:uiPriority w:val="99"/>
    <w:rsid w:val="00C6389A"/>
    <w:pPr>
      <w:tabs>
        <w:tab w:val="left" w:pos="2437"/>
        <w:tab w:val="right" w:pos="3304"/>
      </w:tabs>
      <w:suppressAutoHyphens/>
      <w:jc w:val="center"/>
    </w:pPr>
    <w:rPr>
      <w:rFonts w:ascii="Arial" w:hAnsi="Arial" w:cs="Arial"/>
      <w:b/>
      <w:bCs/>
      <w:i/>
      <w:iCs/>
      <w:w w:val="90"/>
    </w:rPr>
  </w:style>
  <w:style w:type="character" w:customStyle="1" w:styleId="A7">
    <w:name w:val="A7"/>
    <w:uiPriority w:val="99"/>
    <w:rsid w:val="006369FC"/>
    <w:rPr>
      <w:color w:val="000000"/>
      <w:sz w:val="21"/>
      <w:szCs w:val="21"/>
    </w:rPr>
  </w:style>
  <w:style w:type="character" w:customStyle="1" w:styleId="A8">
    <w:name w:val="A8"/>
    <w:uiPriority w:val="99"/>
    <w:rsid w:val="006369FC"/>
    <w:rPr>
      <w:color w:val="000000"/>
      <w:sz w:val="21"/>
      <w:szCs w:val="21"/>
    </w:rPr>
  </w:style>
  <w:style w:type="paragraph" w:customStyle="1" w:styleId="Pa24">
    <w:name w:val="Pa24"/>
    <w:basedOn w:val="Default"/>
    <w:next w:val="Default"/>
    <w:uiPriority w:val="99"/>
    <w:rsid w:val="006369F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9">
    <w:name w:val="Pa9"/>
    <w:basedOn w:val="Default"/>
    <w:next w:val="Default"/>
    <w:uiPriority w:val="99"/>
    <w:rsid w:val="00425C6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5">
    <w:name w:val="A5"/>
    <w:uiPriority w:val="99"/>
    <w:rsid w:val="00425C65"/>
    <w:rPr>
      <w:color w:val="000000"/>
      <w:sz w:val="22"/>
      <w:szCs w:val="22"/>
      <w:u w:val="single"/>
    </w:rPr>
  </w:style>
  <w:style w:type="paragraph" w:customStyle="1" w:styleId="Pa14">
    <w:name w:val="Pa14"/>
    <w:basedOn w:val="Default"/>
    <w:next w:val="Default"/>
    <w:uiPriority w:val="99"/>
    <w:rsid w:val="00425C6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5">
    <w:name w:val="Pa15"/>
    <w:basedOn w:val="Default"/>
    <w:next w:val="Default"/>
    <w:uiPriority w:val="99"/>
    <w:rsid w:val="00C42A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0">
    <w:name w:val="Pa10"/>
    <w:basedOn w:val="Default"/>
    <w:next w:val="Default"/>
    <w:uiPriority w:val="99"/>
    <w:rsid w:val="00C42A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7">
    <w:name w:val="Pa27"/>
    <w:basedOn w:val="Default"/>
    <w:next w:val="Default"/>
    <w:uiPriority w:val="99"/>
    <w:rsid w:val="00DC3FD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0">
    <w:name w:val="A0"/>
    <w:uiPriority w:val="99"/>
    <w:rsid w:val="00DC3FD5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02410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6">
    <w:name w:val="A6"/>
    <w:uiPriority w:val="99"/>
    <w:rsid w:val="0036268B"/>
    <w:rPr>
      <w:rFonts w:ascii="ZapfDingbats BT" w:hAnsi="ZapfDingbats BT" w:cs="ZapfDingbats BT"/>
      <w:color w:val="000000"/>
      <w:sz w:val="10"/>
      <w:szCs w:val="10"/>
    </w:rPr>
  </w:style>
  <w:style w:type="paragraph" w:customStyle="1" w:styleId="Pa8">
    <w:name w:val="Pa8"/>
    <w:basedOn w:val="Default"/>
    <w:next w:val="Default"/>
    <w:uiPriority w:val="99"/>
    <w:rsid w:val="001F3AE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8">
    <w:name w:val="Pa18"/>
    <w:basedOn w:val="Default"/>
    <w:next w:val="Default"/>
    <w:uiPriority w:val="99"/>
    <w:rsid w:val="001F3AE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3">
    <w:name w:val="Pa23"/>
    <w:basedOn w:val="Default"/>
    <w:next w:val="Default"/>
    <w:uiPriority w:val="99"/>
    <w:rsid w:val="00B12C5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5">
    <w:name w:val="Pa25"/>
    <w:basedOn w:val="Default"/>
    <w:next w:val="Default"/>
    <w:uiPriority w:val="99"/>
    <w:rsid w:val="001360D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9">
    <w:name w:val="A9"/>
    <w:uiPriority w:val="99"/>
    <w:rsid w:val="00B427A2"/>
    <w:rPr>
      <w:color w:val="000000"/>
      <w:sz w:val="21"/>
      <w:szCs w:val="21"/>
    </w:rPr>
  </w:style>
  <w:style w:type="paragraph" w:customStyle="1" w:styleId="Pa36">
    <w:name w:val="Pa36"/>
    <w:basedOn w:val="Default"/>
    <w:next w:val="Default"/>
    <w:uiPriority w:val="99"/>
    <w:rsid w:val="00CD684D"/>
    <w:pPr>
      <w:widowControl/>
      <w:autoSpaceDE w:val="0"/>
      <w:autoSpaceDN w:val="0"/>
      <w:adjustRightInd w:val="0"/>
      <w:spacing w:line="241" w:lineRule="atLeast"/>
    </w:pPr>
    <w:rPr>
      <w:rFonts w:ascii="Arial" w:eastAsia="Calibri" w:hAnsi="Arial" w:cs="Arial"/>
      <w:color w:val="auto"/>
      <w:szCs w:val="24"/>
    </w:rPr>
  </w:style>
  <w:style w:type="character" w:customStyle="1" w:styleId="A2">
    <w:name w:val="A2"/>
    <w:uiPriority w:val="99"/>
    <w:rsid w:val="00CD684D"/>
    <w:rPr>
      <w:color w:val="000000"/>
      <w:sz w:val="22"/>
      <w:szCs w:val="22"/>
    </w:rPr>
  </w:style>
  <w:style w:type="character" w:customStyle="1" w:styleId="A4">
    <w:name w:val="A4"/>
    <w:uiPriority w:val="99"/>
    <w:rsid w:val="00844CE0"/>
    <w:rPr>
      <w:rFonts w:ascii="Arial Narrow" w:hAnsi="Arial Narrow" w:cs="Arial Narrow"/>
      <w:color w:val="000000"/>
      <w:sz w:val="22"/>
      <w:szCs w:val="22"/>
    </w:rPr>
  </w:style>
  <w:style w:type="character" w:customStyle="1" w:styleId="A11">
    <w:name w:val="A11"/>
    <w:uiPriority w:val="99"/>
    <w:rsid w:val="00E33E1B"/>
    <w:rPr>
      <w:color w:val="000000"/>
      <w:sz w:val="21"/>
      <w:szCs w:val="21"/>
    </w:rPr>
  </w:style>
  <w:style w:type="paragraph" w:customStyle="1" w:styleId="Pa45">
    <w:name w:val="Pa45"/>
    <w:basedOn w:val="Default"/>
    <w:next w:val="Default"/>
    <w:uiPriority w:val="99"/>
    <w:rsid w:val="001F23DD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1">
    <w:name w:val="Pa11"/>
    <w:basedOn w:val="Default"/>
    <w:next w:val="Default"/>
    <w:uiPriority w:val="99"/>
    <w:rsid w:val="000A4671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9">
    <w:name w:val="Pa19"/>
    <w:basedOn w:val="Default"/>
    <w:next w:val="Default"/>
    <w:uiPriority w:val="99"/>
    <w:rsid w:val="00DA2C01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2">
    <w:name w:val="Pa22"/>
    <w:basedOn w:val="Default"/>
    <w:next w:val="Default"/>
    <w:uiPriority w:val="99"/>
    <w:rsid w:val="009B74A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Sintesitrattino">
    <w:name w:val="Sintesi trattino"/>
    <w:basedOn w:val="Nessunostileparagrafo"/>
    <w:uiPriority w:val="99"/>
    <w:rsid w:val="00C83A78"/>
    <w:pPr>
      <w:suppressAutoHyphens/>
      <w:spacing w:before="20" w:line="260" w:lineRule="atLeast"/>
      <w:ind w:left="573" w:hanging="295"/>
      <w:jc w:val="both"/>
    </w:pPr>
    <w:rPr>
      <w:rFonts w:ascii="Arial" w:hAnsi="Arial" w:cs="Arial"/>
      <w:i/>
      <w:iCs/>
      <w:sz w:val="22"/>
      <w:szCs w:val="22"/>
    </w:rPr>
  </w:style>
  <w:style w:type="paragraph" w:customStyle="1" w:styleId="Titolo50">
    <w:name w:val="Titolo5"/>
    <w:basedOn w:val="Corpotesto"/>
    <w:uiPriority w:val="99"/>
    <w:rsid w:val="0099087E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170" w:after="28"/>
      <w:jc w:val="both"/>
    </w:pPr>
    <w:rPr>
      <w:rFonts w:ascii="Arial" w:hAnsi="Arial" w:cs="Arial"/>
      <w:b/>
      <w:bCs/>
      <w:i/>
      <w:iCs/>
      <w:sz w:val="24"/>
      <w:szCs w:val="24"/>
    </w:rPr>
  </w:style>
  <w:style w:type="paragraph" w:styleId="Nessunaspaziatura">
    <w:name w:val="No Spacing"/>
    <w:uiPriority w:val="1"/>
    <w:rsid w:val="001D6C0F"/>
    <w:pPr>
      <w:suppressAutoHyphens/>
      <w:autoSpaceDE w:val="0"/>
      <w:autoSpaceDN w:val="0"/>
      <w:adjustRightInd w:val="0"/>
      <w:textAlignment w:val="center"/>
    </w:pPr>
    <w:rPr>
      <w:rFonts w:cs="Calibri"/>
      <w:color w:val="000000"/>
      <w:sz w:val="22"/>
      <w:szCs w:val="22"/>
    </w:rPr>
  </w:style>
  <w:style w:type="paragraph" w:customStyle="1" w:styleId="Titolo40">
    <w:name w:val="Titolo4"/>
    <w:basedOn w:val="Titolo30"/>
    <w:uiPriority w:val="99"/>
    <w:rsid w:val="00DF48AA"/>
    <w:pPr>
      <w:pBdr>
        <w:bottom w:val="single" w:sz="12" w:space="2" w:color="000000"/>
      </w:pBdr>
      <w:spacing w:before="170" w:after="85"/>
      <w:jc w:val="left"/>
    </w:pPr>
    <w:rPr>
      <w:caps/>
    </w:rPr>
  </w:style>
  <w:style w:type="paragraph" w:customStyle="1" w:styleId="Pa16">
    <w:name w:val="Pa16"/>
    <w:basedOn w:val="Default"/>
    <w:next w:val="Default"/>
    <w:uiPriority w:val="99"/>
    <w:rsid w:val="00C12E8B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3">
    <w:name w:val="Pa13"/>
    <w:basedOn w:val="Default"/>
    <w:next w:val="Default"/>
    <w:uiPriority w:val="99"/>
    <w:rsid w:val="00830710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2">
    <w:name w:val="Pa12"/>
    <w:basedOn w:val="Default"/>
    <w:next w:val="Default"/>
    <w:uiPriority w:val="99"/>
    <w:rsid w:val="009675F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17">
    <w:name w:val="Pa17"/>
    <w:basedOn w:val="Default"/>
    <w:next w:val="Default"/>
    <w:uiPriority w:val="99"/>
    <w:rsid w:val="00B1286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1">
    <w:name w:val="Pa21"/>
    <w:basedOn w:val="Default"/>
    <w:next w:val="Default"/>
    <w:uiPriority w:val="99"/>
    <w:rsid w:val="00E143C0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styleId="Didascalia">
    <w:name w:val="caption"/>
    <w:basedOn w:val="Normale"/>
    <w:next w:val="Normale"/>
    <w:qFormat/>
    <w:rsid w:val="00E05C66"/>
    <w:pPr>
      <w:suppressAutoHyphens w:val="0"/>
      <w:autoSpaceDE/>
      <w:autoSpaceDN/>
      <w:adjustRightInd/>
      <w:spacing w:line="240" w:lineRule="auto"/>
      <w:textAlignment w:val="auto"/>
    </w:pPr>
    <w:rPr>
      <w:rFonts w:ascii="Arial Narrow" w:eastAsia="Times New Roman" w:hAnsi="Arial Narrow" w:cs="Times New Roman"/>
      <w:b/>
      <w:i/>
      <w:color w:val="auto"/>
      <w:sz w:val="20"/>
      <w:szCs w:val="24"/>
    </w:rPr>
  </w:style>
  <w:style w:type="paragraph" w:customStyle="1" w:styleId="Corpodeltesto23">
    <w:name w:val="Corpo del testo 23"/>
    <w:basedOn w:val="Normale"/>
    <w:rsid w:val="00E05C66"/>
    <w:pPr>
      <w:widowControl w:val="0"/>
      <w:suppressAutoHyphens w:val="0"/>
      <w:autoSpaceDE/>
      <w:autoSpaceDN/>
      <w:adjustRightInd/>
      <w:spacing w:line="240" w:lineRule="auto"/>
      <w:jc w:val="both"/>
      <w:textAlignment w:val="auto"/>
    </w:pPr>
    <w:rPr>
      <w:rFonts w:ascii="Arial" w:eastAsia="Times New Roman" w:hAnsi="Arial" w:cs="Times New Roman"/>
      <w:color w:val="auto"/>
      <w:lang w:eastAsia="en-US"/>
    </w:rPr>
  </w:style>
  <w:style w:type="paragraph" w:customStyle="1" w:styleId="Pa28">
    <w:name w:val="Pa28"/>
    <w:basedOn w:val="Default"/>
    <w:next w:val="Default"/>
    <w:uiPriority w:val="99"/>
    <w:rsid w:val="00E05C6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Scadgiorno">
    <w:name w:val="Scad giorno"/>
    <w:basedOn w:val="Nessunostileparagrafo"/>
    <w:uiPriority w:val="99"/>
    <w:rsid w:val="00955375"/>
    <w:pPr>
      <w:suppressAutoHyphens/>
      <w:spacing w:before="20" w:after="20"/>
      <w:jc w:val="center"/>
    </w:pPr>
    <w:rPr>
      <w:rFonts w:ascii="Arial" w:hAnsi="Arial" w:cs="Arial"/>
      <w:b/>
      <w:bCs/>
      <w:i/>
      <w:iCs/>
    </w:rPr>
  </w:style>
  <w:style w:type="paragraph" w:customStyle="1" w:styleId="Pa5">
    <w:name w:val="Pa5"/>
    <w:basedOn w:val="Default"/>
    <w:next w:val="Default"/>
    <w:uiPriority w:val="99"/>
    <w:rsid w:val="00F63C9D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3">
    <w:name w:val="A3"/>
    <w:uiPriority w:val="99"/>
    <w:rsid w:val="001765BD"/>
    <w:rPr>
      <w:color w:val="000000"/>
      <w:sz w:val="20"/>
      <w:szCs w:val="20"/>
      <w:u w:val="single"/>
    </w:rPr>
  </w:style>
  <w:style w:type="paragraph" w:customStyle="1" w:styleId="Pa20">
    <w:name w:val="Pa20"/>
    <w:basedOn w:val="Default"/>
    <w:next w:val="Default"/>
    <w:uiPriority w:val="99"/>
    <w:rsid w:val="00236B48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9">
    <w:name w:val="Pa29"/>
    <w:basedOn w:val="Default"/>
    <w:next w:val="Default"/>
    <w:uiPriority w:val="99"/>
    <w:rsid w:val="007D1473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0">
    <w:name w:val="Pa30"/>
    <w:basedOn w:val="Default"/>
    <w:next w:val="Default"/>
    <w:uiPriority w:val="99"/>
    <w:rsid w:val="007D1473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3">
    <w:name w:val="Pa33"/>
    <w:basedOn w:val="Default"/>
    <w:next w:val="Default"/>
    <w:uiPriority w:val="99"/>
    <w:rsid w:val="006F6C0E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">
    <w:name w:val="Pa2"/>
    <w:basedOn w:val="Default"/>
    <w:next w:val="Default"/>
    <w:uiPriority w:val="99"/>
    <w:rsid w:val="002E6929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4">
    <w:name w:val="Pa4"/>
    <w:basedOn w:val="Default"/>
    <w:next w:val="Default"/>
    <w:uiPriority w:val="99"/>
    <w:rsid w:val="005722F5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Titolo20">
    <w:name w:val="Titolo2"/>
    <w:basedOn w:val="Nessunostileparagrafo"/>
    <w:uiPriority w:val="99"/>
    <w:rsid w:val="000729FD"/>
    <w:pPr>
      <w:keepNext/>
      <w:suppressAutoHyphens/>
      <w:ind w:left="14" w:firstLine="14"/>
      <w:jc w:val="center"/>
    </w:pPr>
    <w:rPr>
      <w:rFonts w:ascii="Arial" w:hAnsi="Arial" w:cs="Arial"/>
      <w:b/>
      <w:bCs/>
      <w:spacing w:val="-2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3E5A2F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A1">
    <w:name w:val="A1"/>
    <w:uiPriority w:val="99"/>
    <w:rsid w:val="006B145B"/>
    <w:rPr>
      <w:color w:val="000000"/>
      <w:sz w:val="22"/>
      <w:szCs w:val="22"/>
    </w:rPr>
  </w:style>
  <w:style w:type="paragraph" w:customStyle="1" w:styleId="Schemacentrato">
    <w:name w:val="Schema centrato"/>
    <w:basedOn w:val="Nessunostileparagrafo"/>
    <w:uiPriority w:val="99"/>
    <w:rsid w:val="002B450D"/>
    <w:pPr>
      <w:suppressAutoHyphens/>
      <w:spacing w:line="220" w:lineRule="atLeast"/>
      <w:jc w:val="center"/>
    </w:pPr>
    <w:rPr>
      <w:rFonts w:ascii="MyriadPro-Regular" w:hAnsi="MyriadPro-Regular" w:cs="MyriadPro-Regular"/>
      <w:sz w:val="18"/>
      <w:szCs w:val="18"/>
    </w:rPr>
  </w:style>
  <w:style w:type="paragraph" w:customStyle="1" w:styleId="Tab-Tit">
    <w:name w:val="Tab-Tit"/>
    <w:basedOn w:val="Corpotesto"/>
    <w:uiPriority w:val="99"/>
    <w:rsid w:val="00874D3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before="40" w:after="40"/>
      <w:jc w:val="center"/>
    </w:pPr>
    <w:rPr>
      <w:rFonts w:ascii="Arial" w:hAnsi="Arial" w:cs="Arial"/>
      <w:b/>
      <w:bCs/>
    </w:rPr>
  </w:style>
  <w:style w:type="paragraph" w:customStyle="1" w:styleId="TableText-c">
    <w:name w:val="Table Text-c"/>
    <w:basedOn w:val="Corpotesto"/>
    <w:uiPriority w:val="99"/>
    <w:rsid w:val="00874D3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0"/>
      <w:jc w:val="center"/>
    </w:pPr>
    <w:rPr>
      <w:rFonts w:ascii="Arial" w:hAnsi="Arial" w:cs="Arial"/>
    </w:rPr>
  </w:style>
  <w:style w:type="paragraph" w:styleId="Sottotitolo">
    <w:name w:val="Subtitle"/>
    <w:basedOn w:val="Normale"/>
    <w:next w:val="Normale"/>
    <w:link w:val="SottotitoloCarattere"/>
    <w:uiPriority w:val="11"/>
    <w:rsid w:val="00515061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515061"/>
    <w:rPr>
      <w:rFonts w:ascii="Calibri Light" w:eastAsia="Times New Roman" w:hAnsi="Calibri Light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195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51952"/>
    <w:pPr>
      <w:widowControl w:val="0"/>
      <w:suppressAutoHyphens w:val="0"/>
      <w:adjustRightInd/>
      <w:spacing w:line="240" w:lineRule="auto"/>
      <w:textAlignment w:val="auto"/>
    </w:pPr>
    <w:rPr>
      <w:rFonts w:ascii="Arial MT" w:eastAsia="Arial MT" w:hAnsi="Arial MT" w:cs="Arial MT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781357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character" w:customStyle="1" w:styleId="ding5">
    <w:name w:val="ding5"/>
    <w:uiPriority w:val="99"/>
    <w:rsid w:val="00494EB9"/>
    <w:rPr>
      <w:rFonts w:ascii="ZapfDingbatsITCbyBT-Regular" w:hAnsi="ZapfDingbatsITCbyBT-Regular" w:cs="ZapfDingbatsITCbyBT-Regular"/>
      <w:position w:val="4"/>
      <w:sz w:val="10"/>
      <w:szCs w:val="10"/>
    </w:rPr>
  </w:style>
  <w:style w:type="character" w:customStyle="1" w:styleId="quadratino">
    <w:name w:val="quadratino"/>
    <w:uiPriority w:val="99"/>
    <w:rsid w:val="00F004D0"/>
    <w:rPr>
      <w:rFonts w:ascii="Wingdings" w:hAnsi="Wingdings" w:cs="Wingdings"/>
    </w:rPr>
  </w:style>
  <w:style w:type="paragraph" w:customStyle="1" w:styleId="6p0">
    <w:name w:val="6p"/>
    <w:basedOn w:val="Nessunostileparagrafo"/>
    <w:uiPriority w:val="99"/>
    <w:rsid w:val="00D42B36"/>
    <w:pPr>
      <w:suppressAutoHyphens/>
      <w:spacing w:line="100" w:lineRule="atLeast"/>
    </w:pPr>
    <w:rPr>
      <w:rFonts w:ascii="Book Antiqua" w:hAnsi="Book Antiqua" w:cs="Book Antiqua"/>
      <w:sz w:val="10"/>
      <w:szCs w:val="10"/>
    </w:rPr>
  </w:style>
  <w:style w:type="paragraph" w:customStyle="1" w:styleId="end">
    <w:name w:val="end"/>
    <w:basedOn w:val="Nessunostileparagrafo"/>
    <w:uiPriority w:val="99"/>
    <w:rsid w:val="00D42B36"/>
    <w:pPr>
      <w:suppressAutoHyphens/>
      <w:jc w:val="both"/>
    </w:pPr>
    <w:rPr>
      <w:rFonts w:ascii="Wingdings" w:hAnsi="Wingdings" w:cs="Wingdings"/>
      <w:sz w:val="22"/>
      <w:szCs w:val="22"/>
    </w:rPr>
  </w:style>
  <w:style w:type="numbering" w:customStyle="1" w:styleId="a">
    <w:name w:val="a)"/>
    <w:uiPriority w:val="99"/>
    <w:rsid w:val="00E152E6"/>
    <w:pPr>
      <w:numPr>
        <w:numId w:val="3"/>
      </w:numPr>
    </w:pPr>
  </w:style>
  <w:style w:type="paragraph" w:customStyle="1" w:styleId="Riferimenti0">
    <w:name w:val="Riferimenti"/>
    <w:basedOn w:val="Nessunostileparagrafo"/>
    <w:uiPriority w:val="99"/>
    <w:rsid w:val="0071763D"/>
    <w:pPr>
      <w:suppressAutoHyphens/>
      <w:ind w:left="529" w:hanging="245"/>
      <w:jc w:val="both"/>
    </w:pPr>
    <w:rPr>
      <w:rFonts w:ascii="Arial" w:hAnsi="Arial" w:cs="Arial"/>
      <w:b/>
      <w:bCs/>
      <w:sz w:val="22"/>
      <w:szCs w:val="22"/>
      <w:lang w:val="de-DE"/>
    </w:rPr>
  </w:style>
  <w:style w:type="paragraph" w:customStyle="1" w:styleId="Pa3">
    <w:name w:val="Pa3"/>
    <w:basedOn w:val="Default"/>
    <w:next w:val="Default"/>
    <w:uiPriority w:val="99"/>
    <w:rsid w:val="007A272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TITOLOMANFREDI">
    <w:name w:val="TITOLO MANFREDI"/>
    <w:basedOn w:val="Normale"/>
    <w:uiPriority w:val="99"/>
    <w:qFormat/>
    <w:rsid w:val="00B5759C"/>
    <w:pPr>
      <w:keepNext/>
      <w:widowControl w:val="0"/>
      <w:pBdr>
        <w:bottom w:val="single" w:sz="18" w:space="1" w:color="C0C0C0"/>
      </w:pBdr>
      <w:spacing w:before="240" w:after="60" w:line="240" w:lineRule="auto"/>
      <w:jc w:val="center"/>
      <w:outlineLvl w:val="1"/>
    </w:pPr>
    <w:rPr>
      <w:rFonts w:ascii="Arial" w:hAnsi="Arial" w:cs="Arial"/>
      <w:b/>
    </w:rPr>
  </w:style>
  <w:style w:type="paragraph" w:customStyle="1" w:styleId="Puntoni">
    <w:name w:val="Puntoni"/>
    <w:basedOn w:val="punto"/>
    <w:link w:val="PuntoniCarattere"/>
    <w:uiPriority w:val="99"/>
    <w:qFormat/>
    <w:rsid w:val="00CF43FB"/>
    <w:pPr>
      <w:numPr>
        <w:numId w:val="5"/>
      </w:numPr>
      <w:tabs>
        <w:tab w:val="clear" w:pos="283"/>
        <w:tab w:val="clear" w:pos="567"/>
        <w:tab w:val="clear" w:pos="850"/>
        <w:tab w:val="clear" w:pos="1134"/>
        <w:tab w:val="clear" w:pos="1417"/>
        <w:tab w:val="clear" w:pos="1701"/>
        <w:tab w:val="clear" w:pos="1984"/>
        <w:tab w:val="clear" w:pos="2268"/>
        <w:tab w:val="clear" w:pos="2551"/>
        <w:tab w:val="clear" w:pos="2835"/>
        <w:tab w:val="clear" w:pos="3118"/>
        <w:tab w:val="clear" w:pos="3402"/>
        <w:tab w:val="clear" w:pos="3685"/>
        <w:tab w:val="clear" w:pos="3969"/>
        <w:tab w:val="clear" w:pos="4252"/>
        <w:tab w:val="clear" w:pos="4535"/>
        <w:tab w:val="clear" w:pos="4819"/>
        <w:tab w:val="clear" w:pos="5102"/>
        <w:tab w:val="clear" w:pos="5386"/>
        <w:tab w:val="clear" w:pos="5669"/>
        <w:tab w:val="clear" w:pos="5953"/>
        <w:tab w:val="clear" w:pos="6236"/>
        <w:tab w:val="clear" w:pos="6520"/>
        <w:tab w:val="clear" w:pos="6803"/>
        <w:tab w:val="clear" w:pos="7087"/>
        <w:tab w:val="clear" w:pos="7370"/>
        <w:tab w:val="clear" w:pos="7654"/>
        <w:tab w:val="clear" w:pos="7937"/>
        <w:tab w:val="clear" w:pos="8220"/>
        <w:tab w:val="clear" w:pos="8504"/>
        <w:tab w:val="clear" w:pos="8787"/>
        <w:tab w:val="clear" w:pos="9071"/>
        <w:tab w:val="clear" w:pos="9354"/>
      </w:tabs>
      <w:spacing w:before="30" w:after="0" w:line="240" w:lineRule="auto"/>
    </w:pPr>
    <w:rPr>
      <w:rFonts w:ascii="Arial" w:hAnsi="Arial"/>
      <w:bCs/>
    </w:rPr>
  </w:style>
  <w:style w:type="paragraph" w:customStyle="1" w:styleId="Trattino50">
    <w:name w:val="Trattino50"/>
    <w:basedOn w:val="Normale"/>
    <w:uiPriority w:val="99"/>
    <w:qFormat/>
    <w:rsid w:val="00B5759C"/>
    <w:pPr>
      <w:numPr>
        <w:ilvl w:val="1"/>
        <w:numId w:val="4"/>
      </w:numPr>
      <w:tabs>
        <w:tab w:val="left" w:pos="283"/>
        <w:tab w:val="left" w:pos="567"/>
        <w:tab w:val="left" w:pos="850"/>
        <w:tab w:val="left" w:pos="1134"/>
        <w:tab w:val="left" w:pos="1417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uppressAutoHyphens w:val="0"/>
      <w:spacing w:before="17" w:after="28" w:line="221" w:lineRule="atLeast"/>
      <w:ind w:left="567" w:hanging="141"/>
      <w:jc w:val="both"/>
      <w:textAlignment w:val="auto"/>
    </w:pPr>
    <w:rPr>
      <w:rFonts w:ascii="Arial" w:hAnsi="Arial" w:cs="Arial"/>
    </w:rPr>
  </w:style>
  <w:style w:type="paragraph" w:customStyle="1" w:styleId="Testo">
    <w:name w:val="Testo"/>
    <w:basedOn w:val="Normale"/>
    <w:uiPriority w:val="99"/>
    <w:qFormat/>
    <w:rsid w:val="002E5166"/>
    <w:pPr>
      <w:tabs>
        <w:tab w:val="left" w:pos="0"/>
        <w:tab w:val="left" w:pos="283"/>
        <w:tab w:val="left" w:pos="850"/>
        <w:tab w:val="left" w:pos="1134"/>
        <w:tab w:val="left" w:pos="1417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uppressAutoHyphens w:val="0"/>
      <w:spacing w:before="17" w:after="28" w:line="221" w:lineRule="atLeast"/>
      <w:jc w:val="both"/>
      <w:textAlignment w:val="auto"/>
    </w:pPr>
    <w:rPr>
      <w:rFonts w:ascii="Arial" w:hAnsi="Arial" w:cs="Arial"/>
      <w:color w:val="211D1E"/>
    </w:rPr>
  </w:style>
  <w:style w:type="character" w:styleId="Enfasidelicata">
    <w:name w:val="Subtle Emphasis"/>
    <w:uiPriority w:val="19"/>
    <w:rsid w:val="002E5166"/>
    <w:rPr>
      <w:i/>
      <w:iCs/>
      <w:color w:val="404040"/>
    </w:rPr>
  </w:style>
  <w:style w:type="paragraph" w:customStyle="1" w:styleId="Pa37">
    <w:name w:val="Pa37"/>
    <w:basedOn w:val="Default"/>
    <w:next w:val="Default"/>
    <w:uiPriority w:val="99"/>
    <w:rsid w:val="0089515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26">
    <w:name w:val="Pa26"/>
    <w:basedOn w:val="Default"/>
    <w:next w:val="Default"/>
    <w:uiPriority w:val="99"/>
    <w:rsid w:val="0089515C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Pa38">
    <w:name w:val="Pa38"/>
    <w:basedOn w:val="Default"/>
    <w:next w:val="Default"/>
    <w:uiPriority w:val="99"/>
    <w:rsid w:val="00E73DE6"/>
    <w:pPr>
      <w:widowControl/>
      <w:autoSpaceDE w:val="0"/>
      <w:autoSpaceDN w:val="0"/>
      <w:adjustRightInd w:val="0"/>
      <w:spacing w:line="221" w:lineRule="atLeast"/>
    </w:pPr>
    <w:rPr>
      <w:rFonts w:ascii="Arial" w:eastAsia="Calibri" w:hAnsi="Arial" w:cs="Arial"/>
      <w:color w:val="auto"/>
      <w:szCs w:val="24"/>
    </w:rPr>
  </w:style>
  <w:style w:type="paragraph" w:customStyle="1" w:styleId="Corpodeltesto24">
    <w:name w:val="Corpo del testo 24"/>
    <w:basedOn w:val="Normale"/>
    <w:rsid w:val="00E65F32"/>
    <w:pPr>
      <w:widowControl w:val="0"/>
      <w:suppressAutoHyphens w:val="0"/>
      <w:autoSpaceDE/>
      <w:autoSpaceDN/>
      <w:adjustRightInd/>
      <w:spacing w:line="240" w:lineRule="auto"/>
      <w:jc w:val="both"/>
      <w:textAlignment w:val="auto"/>
    </w:pPr>
    <w:rPr>
      <w:rFonts w:ascii="Arial" w:eastAsia="Times New Roman" w:hAnsi="Arial" w:cs="Times New Roman"/>
      <w:color w:val="auto"/>
      <w:lang w:eastAsia="en-US"/>
    </w:rPr>
  </w:style>
  <w:style w:type="paragraph" w:customStyle="1" w:styleId="Scadenziariosinistra">
    <w:name w:val="Scadenziario sinistra"/>
    <w:basedOn w:val="Normale"/>
    <w:link w:val="ScadenziariosinistraCarattere"/>
    <w:uiPriority w:val="99"/>
    <w:qFormat/>
    <w:rsid w:val="00D220DC"/>
    <w:pPr>
      <w:suppressAutoHyphens w:val="0"/>
      <w:autoSpaceDE/>
      <w:adjustRightInd/>
      <w:spacing w:line="240" w:lineRule="auto"/>
      <w:jc w:val="center"/>
    </w:pPr>
    <w:rPr>
      <w:rFonts w:ascii="Arial" w:hAnsi="Arial" w:cs="Times New Roman"/>
      <w:b/>
      <w:smallCaps/>
      <w:color w:val="auto"/>
      <w:sz w:val="20"/>
      <w:szCs w:val="20"/>
      <w:lang w:eastAsia="en-US"/>
    </w:rPr>
  </w:style>
  <w:style w:type="paragraph" w:customStyle="1" w:styleId="ScadenziarioPuntoni">
    <w:name w:val="Scadenziario Puntoni"/>
    <w:basedOn w:val="Corpodeltesto22"/>
    <w:link w:val="ScadenziarioPuntoniCarattere"/>
    <w:uiPriority w:val="99"/>
    <w:qFormat/>
    <w:rsid w:val="00D220DC"/>
    <w:pPr>
      <w:suppressAutoHyphens w:val="0"/>
      <w:autoSpaceDE/>
      <w:adjustRightInd/>
      <w:spacing w:before="60" w:after="20" w:line="240" w:lineRule="auto"/>
      <w:textAlignment w:val="auto"/>
    </w:pPr>
    <w:rPr>
      <w:rFonts w:ascii="Arial" w:hAnsi="Arial" w:cs="Arial"/>
      <w:sz w:val="20"/>
      <w:szCs w:val="20"/>
    </w:rPr>
  </w:style>
  <w:style w:type="character" w:customStyle="1" w:styleId="ScadenziariosinistraCarattere">
    <w:name w:val="Scadenziario sinistra Carattere"/>
    <w:link w:val="Scadenziariosinistra"/>
    <w:uiPriority w:val="99"/>
    <w:rsid w:val="00D220DC"/>
    <w:rPr>
      <w:rFonts w:ascii="Arial" w:hAnsi="Arial"/>
      <w:b/>
      <w:smallCaps/>
      <w:lang w:eastAsia="en-US"/>
    </w:rPr>
  </w:style>
  <w:style w:type="paragraph" w:customStyle="1" w:styleId="Scadenziariodestra">
    <w:name w:val="Scadenziario destra"/>
    <w:basedOn w:val="Corpodeltesto22"/>
    <w:link w:val="ScadenziariodestraCarattere"/>
    <w:uiPriority w:val="99"/>
    <w:qFormat/>
    <w:rsid w:val="00D220DC"/>
    <w:pPr>
      <w:suppressAutoHyphens w:val="0"/>
      <w:autoSpaceDE/>
      <w:adjustRightInd/>
      <w:spacing w:before="60" w:after="60" w:line="240" w:lineRule="auto"/>
    </w:pPr>
    <w:rPr>
      <w:rFonts w:ascii="Arial" w:hAnsi="Arial" w:cs="Arial"/>
      <w:sz w:val="20"/>
      <w:szCs w:val="20"/>
    </w:rPr>
  </w:style>
  <w:style w:type="character" w:customStyle="1" w:styleId="Corpodeltesto22Carattere">
    <w:name w:val="Corpo del testo 22 Carattere"/>
    <w:link w:val="Corpodeltesto22"/>
    <w:rsid w:val="00D220DC"/>
    <w:rPr>
      <w:rFonts w:eastAsia="Times New Roman" w:cs="Calibri"/>
      <w:color w:val="000000"/>
      <w:sz w:val="22"/>
      <w:szCs w:val="22"/>
    </w:rPr>
  </w:style>
  <w:style w:type="character" w:customStyle="1" w:styleId="ScadenziarioPuntoniCarattere">
    <w:name w:val="Scadenziario Puntoni Carattere"/>
    <w:link w:val="ScadenziarioPuntoni"/>
    <w:uiPriority w:val="99"/>
    <w:rsid w:val="00D220DC"/>
    <w:rPr>
      <w:rFonts w:ascii="Arial" w:eastAsia="Times New Roman" w:hAnsi="Arial" w:cs="Arial"/>
      <w:color w:val="000000"/>
    </w:rPr>
  </w:style>
  <w:style w:type="paragraph" w:styleId="Titolo">
    <w:name w:val="Title"/>
    <w:basedOn w:val="Normale"/>
    <w:next w:val="Normale"/>
    <w:link w:val="TitoloCarattere"/>
    <w:uiPriority w:val="10"/>
    <w:rsid w:val="00176CD5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ScadenziariodestraCarattere">
    <w:name w:val="Scadenziario destra Carattere"/>
    <w:link w:val="Scadenziariodestra"/>
    <w:uiPriority w:val="99"/>
    <w:rsid w:val="00D220DC"/>
    <w:rPr>
      <w:rFonts w:ascii="Arial" w:eastAsia="Times New Roman" w:hAnsi="Arial" w:cs="Arial"/>
      <w:color w:val="000000"/>
      <w:sz w:val="22"/>
      <w:szCs w:val="22"/>
    </w:rPr>
  </w:style>
  <w:style w:type="character" w:customStyle="1" w:styleId="puntoCarattere">
    <w:name w:val="punto Carattere"/>
    <w:link w:val="punto"/>
    <w:uiPriority w:val="99"/>
    <w:rsid w:val="00485EE9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PuntoniCarattere">
    <w:name w:val="Puntoni Carattere"/>
    <w:link w:val="Puntoni"/>
    <w:uiPriority w:val="99"/>
    <w:rsid w:val="00CF43FB"/>
    <w:rPr>
      <w:rFonts w:ascii="Arial" w:hAnsi="Arial" w:cs="Arial"/>
      <w:bCs/>
      <w:color w:val="000000"/>
      <w:sz w:val="22"/>
      <w:szCs w:val="22"/>
    </w:rPr>
  </w:style>
  <w:style w:type="character" w:customStyle="1" w:styleId="TitoloCarattere">
    <w:name w:val="Titolo Carattere"/>
    <w:link w:val="Titolo"/>
    <w:uiPriority w:val="10"/>
    <w:rsid w:val="00176CD5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customStyle="1" w:styleId="esempio">
    <w:name w:val="esempio"/>
    <w:basedOn w:val="Corpotesto"/>
    <w:uiPriority w:val="99"/>
    <w:rsid w:val="000129B0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113"/>
      <w:jc w:val="center"/>
    </w:pPr>
    <w:rPr>
      <w:rFonts w:ascii="ArialNarrow-BoldItalic" w:hAnsi="ArialNarrow-BoldItalic" w:cs="ArialNarrow-BoldItalic"/>
      <w:b/>
      <w:bCs/>
      <w:i/>
      <w:iCs/>
      <w:sz w:val="20"/>
      <w:szCs w:val="20"/>
    </w:rPr>
  </w:style>
  <w:style w:type="paragraph" w:customStyle="1" w:styleId="Schematitolo">
    <w:name w:val="Schema titolo"/>
    <w:basedOn w:val="Schemacentrato"/>
    <w:uiPriority w:val="99"/>
    <w:rsid w:val="001C4B50"/>
    <w:rPr>
      <w:rFonts w:ascii="MyriadPro-Bold" w:hAnsi="MyriadPro-Bold" w:cs="MyriadPro-Bold"/>
      <w:b/>
      <w:bCs/>
      <w:color w:val="005283"/>
    </w:rPr>
  </w:style>
  <w:style w:type="character" w:customStyle="1" w:styleId="6PCarattere">
    <w:name w:val="6P Carattere"/>
    <w:rsid w:val="006163BC"/>
    <w:rPr>
      <w:rFonts w:ascii="Arial" w:hAnsi="Arial"/>
      <w:sz w:val="22"/>
    </w:rPr>
  </w:style>
  <w:style w:type="paragraph" w:customStyle="1" w:styleId="citato">
    <w:name w:val="citato"/>
    <w:basedOn w:val="Corpotesto"/>
    <w:uiPriority w:val="99"/>
    <w:rsid w:val="00E976A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jc w:val="both"/>
    </w:pPr>
    <w:rPr>
      <w:rFonts w:ascii="Arial" w:hAnsi="Arial" w:cs="Arial"/>
      <w:i/>
      <w:iCs/>
    </w:rPr>
  </w:style>
  <w:style w:type="paragraph" w:customStyle="1" w:styleId="BodyTextCentro">
    <w:name w:val="Body Text Centro"/>
    <w:basedOn w:val="Corpotesto"/>
    <w:uiPriority w:val="99"/>
    <w:rsid w:val="005031C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  <w:tab w:val="left" w:pos="6803"/>
        <w:tab w:val="left" w:pos="7087"/>
        <w:tab w:val="left" w:pos="7370"/>
        <w:tab w:val="left" w:pos="7654"/>
        <w:tab w:val="left" w:pos="7937"/>
        <w:tab w:val="left" w:pos="8220"/>
        <w:tab w:val="left" w:pos="8504"/>
        <w:tab w:val="left" w:pos="8787"/>
        <w:tab w:val="left" w:pos="9071"/>
        <w:tab w:val="left" w:pos="9354"/>
      </w:tabs>
      <w:spacing w:after="28"/>
      <w:jc w:val="center"/>
    </w:pPr>
    <w:rPr>
      <w:rFonts w:ascii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5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70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63">
      <w:bodyDiv w:val="1"/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7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0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c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NTNTN~1.SEA\IMPOST~1\Temp\Modello%20base%20SEAC%20RISPONDE%20201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8CA5303F1C704699D0F5424105A413" ma:contentTypeVersion="11" ma:contentTypeDescription="Creare un nuovo documento." ma:contentTypeScope="" ma:versionID="60b153232d5b1daef78ea47f076757b7">
  <xsd:schema xmlns:xsd="http://www.w3.org/2001/XMLSchema" xmlns:xs="http://www.w3.org/2001/XMLSchema" xmlns:p="http://schemas.microsoft.com/office/2006/metadata/properties" xmlns:ns2="973abc67-21e4-45f6-9dc8-7265ebcae223" xmlns:ns3="fbd183a5-2deb-43b6-95ec-093d03bec0e3" targetNamespace="http://schemas.microsoft.com/office/2006/metadata/properties" ma:root="true" ma:fieldsID="69bead37dccce1551d92b5da9157094d" ns2:_="" ns3:_="">
    <xsd:import namespace="973abc67-21e4-45f6-9dc8-7265ebcae223"/>
    <xsd:import namespace="fbd183a5-2deb-43b6-95ec-093d03bec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bc67-21e4-45f6-9dc8-7265ebcae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4b05528-46eb-4710-a3c5-371ecef1c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183a5-2deb-43b6-95ec-093d03bec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f803c1-57df-4b09-b0b9-393c0ab8132d}" ma:internalName="TaxCatchAll" ma:showField="CatchAllData" ma:web="fbd183a5-2deb-43b6-95ec-093d03bec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abc67-21e4-45f6-9dc8-7265ebcae223">
      <Terms xmlns="http://schemas.microsoft.com/office/infopath/2007/PartnerControls"/>
    </lcf76f155ced4ddcb4097134ff3c332f>
    <TaxCatchAll xmlns="fbd183a5-2deb-43b6-95ec-093d03bec0e3" xsi:nil="true"/>
  </documentManagement>
</p:properties>
</file>

<file path=customXml/itemProps1.xml><?xml version="1.0" encoding="utf-8"?>
<ds:datastoreItem xmlns:ds="http://schemas.openxmlformats.org/officeDocument/2006/customXml" ds:itemID="{C9183288-9E28-406D-9337-18374833E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ACE35-DA8A-4145-B568-4400F049C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abc67-21e4-45f6-9dc8-7265ebcae223"/>
    <ds:schemaRef ds:uri="fbd183a5-2deb-43b6-95ec-093d03b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FD041-04A2-4549-9170-B10B07BC3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E512C-78BF-4115-B217-92DEFF34BAF7}">
  <ds:schemaRefs>
    <ds:schemaRef ds:uri="http://schemas.microsoft.com/office/2006/metadata/properties"/>
    <ds:schemaRef ds:uri="http://schemas.microsoft.com/office/infopath/2007/PartnerControls"/>
    <ds:schemaRef ds:uri="973abc67-21e4-45f6-9dc8-7265ebcae223"/>
    <ds:schemaRef ds:uri="fbd183a5-2deb-43b6-95ec-093d03bec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SEAC RISPONDE 2010</Template>
  <TotalTime>372</TotalTime>
  <Pages>14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IA_02_05022021_AZIENDA_INFO AZIENDA</vt:lpstr>
    </vt:vector>
  </TitlesOfParts>
  <Company/>
  <LinksUpToDate>false</LinksUpToDate>
  <CharactersWithSpaces>36076</CharactersWithSpaces>
  <SharedDoc>false</SharedDoc>
  <HLinks>
    <vt:vector size="12" baseType="variant">
      <vt:variant>
        <vt:i4>6488127</vt:i4>
      </vt:variant>
      <vt:variant>
        <vt:i4>6</vt:i4>
      </vt:variant>
      <vt:variant>
        <vt:i4>0</vt:i4>
      </vt:variant>
      <vt:variant>
        <vt:i4>5</vt:i4>
      </vt:variant>
      <vt:variant>
        <vt:lpwstr>http://www.seac.it/</vt:lpwstr>
      </vt:variant>
      <vt:variant>
        <vt:lpwstr/>
      </vt:variant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http://www.seac.it/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IA_02_05022021_AZIENDA_INFO AZIENDA</dc:title>
  <dc:subject/>
  <dc:creator>santonastasi</dc:creator>
  <cp:keywords/>
  <dc:description/>
  <cp:lastModifiedBy>Dietmar Ritsch</cp:lastModifiedBy>
  <cp:revision>202</cp:revision>
  <cp:lastPrinted>2026-06-10T14:45:00Z</cp:lastPrinted>
  <dcterms:created xsi:type="dcterms:W3CDTF">2026-06-08T15:02:00Z</dcterms:created>
  <dcterms:modified xsi:type="dcterms:W3CDTF">2026-06-11T15:32:00Z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0x010100BF8CA5303F1C704699D0F5424105A413</vt:lpwstr>
  </property>
  <property fmtid="{D5CDD505-2E9C-101B-9397-08002B2CF9AE}" pid="3" name="MediaServiceImageTags">
    <vt:lpwstr/>
  </property>
</Properties>
</file>